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F7" w:rsidRPr="00281932" w:rsidRDefault="00955BF7" w:rsidP="00955BF7">
      <w:pPr>
        <w:spacing w:line="720" w:lineRule="auto"/>
        <w:ind w:firstLine="803"/>
        <w:jc w:val="center"/>
        <w:rPr>
          <w:b/>
          <w:sz w:val="40"/>
          <w:szCs w:val="32"/>
        </w:rPr>
      </w:pPr>
      <w:r>
        <w:rPr>
          <w:rFonts w:hint="eastAsia"/>
          <w:b/>
          <w:sz w:val="40"/>
          <w:szCs w:val="32"/>
        </w:rPr>
        <w:t>《管理定量分析</w:t>
      </w:r>
      <w:r w:rsidRPr="00281932">
        <w:rPr>
          <w:rFonts w:hint="eastAsia"/>
          <w:b/>
          <w:sz w:val="40"/>
          <w:szCs w:val="32"/>
        </w:rPr>
        <w:t>》课程实施细则</w:t>
      </w:r>
    </w:p>
    <w:p w:rsidR="00955BF7" w:rsidRDefault="00955BF7" w:rsidP="00955BF7">
      <w:pPr>
        <w:spacing w:line="360" w:lineRule="auto"/>
        <w:rPr>
          <w:rFonts w:ascii="宋体" w:hAnsi="宋体"/>
          <w:b/>
          <w:sz w:val="24"/>
        </w:rPr>
      </w:pPr>
    </w:p>
    <w:p w:rsidR="00955BF7" w:rsidRPr="00281932" w:rsidRDefault="00955BF7" w:rsidP="00955BF7">
      <w:pPr>
        <w:spacing w:line="360" w:lineRule="auto"/>
        <w:rPr>
          <w:rFonts w:ascii="宋体"/>
          <w:b/>
          <w:sz w:val="24"/>
        </w:rPr>
      </w:pPr>
      <w:r w:rsidRPr="00281932">
        <w:rPr>
          <w:rFonts w:ascii="宋体" w:hAnsi="宋体" w:hint="eastAsia"/>
          <w:b/>
          <w:sz w:val="24"/>
        </w:rPr>
        <w:t>一、教师联系方式</w:t>
      </w:r>
    </w:p>
    <w:tbl>
      <w:tblPr>
        <w:tblW w:w="0" w:type="auto"/>
        <w:tblLook w:val="01E0"/>
      </w:tblPr>
      <w:tblGrid>
        <w:gridCol w:w="4261"/>
        <w:gridCol w:w="4261"/>
      </w:tblGrid>
      <w:tr w:rsidR="00955BF7" w:rsidRPr="00281932" w:rsidTr="0051560F">
        <w:tc>
          <w:tcPr>
            <w:tcW w:w="4261" w:type="dxa"/>
          </w:tcPr>
          <w:p w:rsidR="00955BF7" w:rsidRPr="00281932" w:rsidRDefault="00955BF7" w:rsidP="0051560F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姓名：沈亚芳</w:t>
            </w:r>
          </w:p>
        </w:tc>
        <w:tc>
          <w:tcPr>
            <w:tcW w:w="4261" w:type="dxa"/>
          </w:tcPr>
          <w:p w:rsidR="00955BF7" w:rsidRPr="00281932" w:rsidRDefault="00955BF7" w:rsidP="0051560F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职称：副教授</w:t>
            </w:r>
          </w:p>
        </w:tc>
      </w:tr>
      <w:tr w:rsidR="00955BF7" w:rsidRPr="00281932" w:rsidTr="0051560F">
        <w:tc>
          <w:tcPr>
            <w:tcW w:w="4261" w:type="dxa"/>
          </w:tcPr>
          <w:p w:rsidR="00955BF7" w:rsidRPr="00281932" w:rsidRDefault="00955BF7" w:rsidP="0051560F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办公室：（徐）教苑楼1105</w:t>
            </w:r>
          </w:p>
        </w:tc>
        <w:tc>
          <w:tcPr>
            <w:tcW w:w="4261" w:type="dxa"/>
          </w:tcPr>
          <w:p w:rsidR="00955BF7" w:rsidRPr="00281932" w:rsidRDefault="00955BF7" w:rsidP="0051560F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办公室电话：64323907</w:t>
            </w:r>
          </w:p>
        </w:tc>
      </w:tr>
      <w:tr w:rsidR="00955BF7" w:rsidRPr="00281932" w:rsidTr="0051560F">
        <w:tc>
          <w:tcPr>
            <w:tcW w:w="4261" w:type="dxa"/>
          </w:tcPr>
          <w:p w:rsidR="00955BF7" w:rsidRPr="00281932" w:rsidRDefault="00955BF7" w:rsidP="0051560F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电子邮箱：shenyafang@shnu.edu.cn</w:t>
            </w:r>
          </w:p>
        </w:tc>
        <w:tc>
          <w:tcPr>
            <w:tcW w:w="4261" w:type="dxa"/>
          </w:tcPr>
          <w:p w:rsidR="00955BF7" w:rsidRPr="00281932" w:rsidRDefault="00955BF7" w:rsidP="0051560F">
            <w:pPr>
              <w:spacing w:line="360" w:lineRule="auto"/>
              <w:rPr>
                <w:rFonts w:ascii="宋体"/>
                <w:kern w:val="0"/>
                <w:sz w:val="24"/>
              </w:rPr>
            </w:pPr>
            <w:r w:rsidRPr="00281932">
              <w:rPr>
                <w:rFonts w:ascii="宋体" w:hAnsi="宋体" w:hint="eastAsia"/>
                <w:kern w:val="0"/>
                <w:sz w:val="24"/>
              </w:rPr>
              <w:t>答疑时间：</w:t>
            </w:r>
            <w:r w:rsidR="00C92AF4">
              <w:rPr>
                <w:rFonts w:ascii="宋体" w:hAnsi="宋体" w:hint="eastAsia"/>
                <w:kern w:val="0"/>
                <w:sz w:val="24"/>
              </w:rPr>
              <w:t>工作日9：00～16：00</w:t>
            </w:r>
          </w:p>
        </w:tc>
      </w:tr>
      <w:tr w:rsidR="00955BF7" w:rsidRPr="00281932" w:rsidTr="0051560F">
        <w:tc>
          <w:tcPr>
            <w:tcW w:w="4261" w:type="dxa"/>
          </w:tcPr>
          <w:p w:rsidR="00955BF7" w:rsidRPr="00281932" w:rsidRDefault="00955BF7" w:rsidP="0051560F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261" w:type="dxa"/>
          </w:tcPr>
          <w:p w:rsidR="00955BF7" w:rsidRPr="00281932" w:rsidRDefault="00955BF7" w:rsidP="0051560F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955BF7" w:rsidRPr="00281932" w:rsidRDefault="00955BF7" w:rsidP="00955BF7">
      <w:pPr>
        <w:spacing w:line="360" w:lineRule="auto"/>
        <w:rPr>
          <w:rFonts w:ascii="宋体"/>
          <w:b/>
          <w:sz w:val="24"/>
        </w:rPr>
      </w:pPr>
      <w:r w:rsidRPr="00281932">
        <w:rPr>
          <w:rFonts w:ascii="宋体" w:hAnsi="宋体" w:hint="eastAsia"/>
          <w:b/>
          <w:sz w:val="24"/>
        </w:rPr>
        <w:t>二、课程基本信息</w:t>
      </w:r>
    </w:p>
    <w:p w:rsidR="00955BF7" w:rsidRPr="00281932" w:rsidRDefault="00955BF7" w:rsidP="00955BF7">
      <w:pPr>
        <w:spacing w:line="360" w:lineRule="auto"/>
        <w:rPr>
          <w:sz w:val="24"/>
        </w:rPr>
        <w:sectPr w:rsidR="00955BF7" w:rsidRPr="00281932" w:rsidSect="0051560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55BF7" w:rsidRPr="00281932" w:rsidRDefault="00955BF7" w:rsidP="00955BF7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lastRenderedPageBreak/>
        <w:t>课程中文名称：管理定量分析</w:t>
      </w:r>
    </w:p>
    <w:p w:rsidR="00955BF7" w:rsidRPr="00281932" w:rsidRDefault="00955BF7" w:rsidP="00955BF7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t>课程英文名称：</w:t>
      </w:r>
      <w:r w:rsidRPr="00955BF7">
        <w:rPr>
          <w:rFonts w:ascii="宋体" w:hAnsi="宋体"/>
          <w:kern w:val="0"/>
          <w:sz w:val="24"/>
        </w:rPr>
        <w:t>Quantitative Management Analysis</w:t>
      </w:r>
    </w:p>
    <w:p w:rsidR="00955BF7" w:rsidRPr="00281932" w:rsidRDefault="00955BF7" w:rsidP="00955BF7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t>课程代码：002600</w:t>
      </w:r>
    </w:p>
    <w:p w:rsidR="00955BF7" w:rsidRPr="00281932" w:rsidRDefault="00955BF7" w:rsidP="00955BF7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t>学时：60</w:t>
      </w:r>
    </w:p>
    <w:p w:rsidR="00955BF7" w:rsidRPr="00281932" w:rsidRDefault="00955BF7" w:rsidP="00955BF7">
      <w:pPr>
        <w:spacing w:line="360" w:lineRule="auto"/>
        <w:rPr>
          <w:rFonts w:ascii="宋体" w:hAnsi="宋体"/>
          <w:kern w:val="0"/>
          <w:sz w:val="24"/>
        </w:rPr>
      </w:pPr>
      <w:r w:rsidRPr="00281932">
        <w:rPr>
          <w:rFonts w:ascii="宋体" w:hAnsi="宋体" w:hint="eastAsia"/>
          <w:kern w:val="0"/>
          <w:sz w:val="24"/>
        </w:rPr>
        <w:lastRenderedPageBreak/>
        <w:t>学分：3</w:t>
      </w:r>
    </w:p>
    <w:p w:rsidR="00955BF7" w:rsidRPr="00281932" w:rsidRDefault="00955BF7" w:rsidP="00955BF7">
      <w:pPr>
        <w:spacing w:line="360" w:lineRule="auto"/>
        <w:rPr>
          <w:rFonts w:ascii="黑体" w:eastAsia="黑体"/>
          <w:b/>
          <w:sz w:val="24"/>
        </w:rPr>
        <w:sectPr w:rsidR="00955BF7" w:rsidRPr="00281932" w:rsidSect="00955BF7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5395" w:space="425"/>
            <w:col w:w="2485"/>
          </w:cols>
          <w:docGrid w:type="lines" w:linePitch="312"/>
        </w:sectPr>
      </w:pPr>
      <w:r w:rsidRPr="00281932">
        <w:rPr>
          <w:rFonts w:hint="eastAsia"/>
          <w:sz w:val="24"/>
        </w:rPr>
        <w:t>课程性质：专业</w:t>
      </w:r>
      <w:r w:rsidRPr="00281932">
        <w:rPr>
          <w:rFonts w:cs="宋体" w:hint="eastAsia"/>
          <w:kern w:val="0"/>
          <w:sz w:val="24"/>
        </w:rPr>
        <w:t>必修</w:t>
      </w:r>
    </w:p>
    <w:p w:rsidR="00955BF7" w:rsidRDefault="00955BF7" w:rsidP="00955BF7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lastRenderedPageBreak/>
        <w:t>先修课程：统计学</w:t>
      </w:r>
    </w:p>
    <w:p w:rsidR="00955BF7" w:rsidRDefault="00955BF7" w:rsidP="00955BF7">
      <w:pPr>
        <w:spacing w:line="360" w:lineRule="auto"/>
        <w:rPr>
          <w:rFonts w:ascii="宋体" w:hAnsi="宋体"/>
          <w:kern w:val="0"/>
          <w:sz w:val="24"/>
        </w:rPr>
        <w:sectPr w:rsidR="00955BF7" w:rsidSect="00955BF7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5395" w:space="425"/>
            <w:col w:w="2485"/>
          </w:cols>
          <w:docGrid w:type="lines" w:linePitch="312"/>
        </w:sectPr>
      </w:pPr>
    </w:p>
    <w:p w:rsidR="00955BF7" w:rsidRPr="00281932" w:rsidRDefault="00955BF7" w:rsidP="00955BF7">
      <w:pPr>
        <w:spacing w:line="360" w:lineRule="auto"/>
        <w:rPr>
          <w:rFonts w:ascii="宋体" w:hAnsi="宋体"/>
          <w:kern w:val="0"/>
          <w:sz w:val="24"/>
        </w:rPr>
      </w:pP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三、课程内容描述</w:t>
      </w:r>
    </w:p>
    <w:p w:rsidR="00955BF7" w:rsidRDefault="00955BF7" w:rsidP="00955BF7">
      <w:pPr>
        <w:spacing w:line="360" w:lineRule="auto"/>
        <w:ind w:firstLineChars="200" w:firstLine="480"/>
        <w:rPr>
          <w:sz w:val="24"/>
        </w:rPr>
      </w:pPr>
      <w:r w:rsidRPr="00955BF7">
        <w:rPr>
          <w:rFonts w:hint="eastAsia"/>
          <w:sz w:val="24"/>
        </w:rPr>
        <w:t>《管理定量分析》是研究如何利用数据信息做出最优决策的一门课程。是管理学科的主干课程之一。其主要环节包括经验数据的提取、整理和分析、数学模型的建立，发展趋势的预测和推断、决策、方案优劣的评判以及最优方案的确定等。本课程综合了《运筹学》、《统计学》、《系统工程》、《数据、模型与决策》、《决策分析》等课程和著作的相关知识，并有机地结合了现代信息技术的相关内容，帮助学生建立起一些定量分析的基本思路。</w:t>
      </w:r>
    </w:p>
    <w:p w:rsidR="00955BF7" w:rsidRPr="00281932" w:rsidRDefault="00955BF7" w:rsidP="00955BF7">
      <w:pPr>
        <w:spacing w:line="360" w:lineRule="auto"/>
        <w:ind w:firstLineChars="200" w:firstLine="480"/>
        <w:rPr>
          <w:sz w:val="24"/>
        </w:rPr>
      </w:pP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四、课程学习目标</w:t>
      </w:r>
    </w:p>
    <w:p w:rsidR="00955BF7" w:rsidRDefault="00955BF7" w:rsidP="00955BF7">
      <w:pPr>
        <w:spacing w:line="360" w:lineRule="auto"/>
        <w:ind w:firstLineChars="202" w:firstLine="485"/>
        <w:rPr>
          <w:sz w:val="24"/>
        </w:rPr>
      </w:pPr>
      <w:r>
        <w:rPr>
          <w:rFonts w:hint="eastAsia"/>
          <w:sz w:val="24"/>
        </w:rPr>
        <w:t>本课程通过</w:t>
      </w:r>
      <w:r w:rsidRPr="00955BF7">
        <w:rPr>
          <w:rFonts w:hint="eastAsia"/>
          <w:sz w:val="24"/>
        </w:rPr>
        <w:t>阐述管理科学中定量分析的基本思想、基本原理和方法，使学生对定量分析方法有较为全面的了解和认识，学会科学地分析已有的数</w:t>
      </w:r>
      <w:r>
        <w:rPr>
          <w:rFonts w:hint="eastAsia"/>
          <w:sz w:val="24"/>
        </w:rPr>
        <w:t>据信息、统筹安排管理工作中的整体步骤，形成定量的逻辑思维方式，避免决策的随意性和盲目性。</w:t>
      </w:r>
    </w:p>
    <w:p w:rsidR="00955BF7" w:rsidRPr="00281932" w:rsidRDefault="00955BF7" w:rsidP="00955BF7">
      <w:pPr>
        <w:spacing w:line="360" w:lineRule="auto"/>
        <w:ind w:firstLineChars="202" w:firstLine="485"/>
        <w:rPr>
          <w:sz w:val="24"/>
        </w:rPr>
      </w:pP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lastRenderedPageBreak/>
        <w:t>五、课程教学形式及具体要求</w:t>
      </w:r>
    </w:p>
    <w:p w:rsidR="00955BF7" w:rsidRDefault="00955BF7" w:rsidP="00955BF7">
      <w:pPr>
        <w:spacing w:line="360" w:lineRule="auto"/>
        <w:rPr>
          <w:sz w:val="24"/>
        </w:rPr>
      </w:pPr>
      <w:r w:rsidRPr="00281932">
        <w:rPr>
          <w:rFonts w:hint="eastAsia"/>
          <w:sz w:val="24"/>
        </w:rPr>
        <w:t xml:space="preserve">    </w:t>
      </w:r>
      <w:r w:rsidRPr="00281932">
        <w:rPr>
          <w:rFonts w:hint="eastAsia"/>
          <w:sz w:val="24"/>
        </w:rPr>
        <w:t>课程教学形式以课堂面授（总学时</w:t>
      </w:r>
      <w:r w:rsidRPr="00281932">
        <w:rPr>
          <w:rFonts w:hint="eastAsia"/>
          <w:sz w:val="24"/>
        </w:rPr>
        <w:t>80%</w:t>
      </w:r>
      <w:r w:rsidRPr="00281932">
        <w:rPr>
          <w:rFonts w:hint="eastAsia"/>
          <w:sz w:val="24"/>
        </w:rPr>
        <w:t>）和课堂讨论（总学时</w:t>
      </w:r>
      <w:r w:rsidRPr="00281932">
        <w:rPr>
          <w:rFonts w:hint="eastAsia"/>
          <w:sz w:val="24"/>
        </w:rPr>
        <w:t>20%</w:t>
      </w:r>
      <w:r w:rsidRPr="00281932">
        <w:rPr>
          <w:rFonts w:hint="eastAsia"/>
          <w:sz w:val="24"/>
        </w:rPr>
        <w:t>）为主，要求学生进行课前预习和课后复习，上课做好必要的笔记，积极参与课堂讨论，踊跃发言。</w:t>
      </w:r>
    </w:p>
    <w:p w:rsidR="00955BF7" w:rsidRPr="00281932" w:rsidRDefault="00955BF7" w:rsidP="00955BF7">
      <w:pPr>
        <w:spacing w:line="360" w:lineRule="auto"/>
        <w:rPr>
          <w:sz w:val="24"/>
        </w:rPr>
      </w:pP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六、课程考核方式及评分标准</w:t>
      </w: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sz w:val="24"/>
        </w:rPr>
        <w:t xml:space="preserve">    1</w:t>
      </w:r>
      <w:r w:rsidRPr="00281932">
        <w:rPr>
          <w:rFonts w:hint="eastAsia"/>
          <w:sz w:val="24"/>
        </w:rPr>
        <w:t>、期末闭卷考试</w:t>
      </w:r>
      <w:r w:rsidRPr="00281932">
        <w:rPr>
          <w:rFonts w:hint="eastAsia"/>
          <w:sz w:val="24"/>
        </w:rPr>
        <w:t>70%</w:t>
      </w:r>
      <w:r w:rsidRPr="00281932">
        <w:rPr>
          <w:rFonts w:hint="eastAsia"/>
          <w:sz w:val="24"/>
        </w:rPr>
        <w:t>，主要考察学生掌握本课程基本知识的情况。</w:t>
      </w: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sz w:val="24"/>
        </w:rPr>
        <w:t xml:space="preserve">    2</w:t>
      </w:r>
      <w:r w:rsidRPr="00281932">
        <w:rPr>
          <w:rFonts w:hint="eastAsia"/>
          <w:sz w:val="24"/>
        </w:rPr>
        <w:t>、课堂讨论参与度和表现</w:t>
      </w:r>
      <w:r w:rsidRPr="00281932">
        <w:rPr>
          <w:rFonts w:hint="eastAsia"/>
          <w:sz w:val="24"/>
        </w:rPr>
        <w:t>20%</w:t>
      </w:r>
      <w:r w:rsidRPr="00281932">
        <w:rPr>
          <w:rFonts w:hint="eastAsia"/>
          <w:sz w:val="24"/>
        </w:rPr>
        <w:t>。</w:t>
      </w: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sz w:val="24"/>
        </w:rPr>
        <w:t xml:space="preserve">    3</w:t>
      </w:r>
      <w:r w:rsidRPr="00281932">
        <w:rPr>
          <w:rFonts w:hint="eastAsia"/>
          <w:sz w:val="24"/>
        </w:rPr>
        <w:t>、出勤情况</w:t>
      </w:r>
      <w:r w:rsidRPr="00281932">
        <w:rPr>
          <w:rFonts w:hint="eastAsia"/>
          <w:sz w:val="24"/>
        </w:rPr>
        <w:t>10%</w:t>
      </w:r>
      <w:r w:rsidRPr="00281932">
        <w:rPr>
          <w:rFonts w:hint="eastAsia"/>
          <w:sz w:val="24"/>
        </w:rPr>
        <w:t>。</w:t>
      </w:r>
      <w:r w:rsidRPr="00281932">
        <w:rPr>
          <w:rFonts w:hint="eastAsia"/>
          <w:sz w:val="24"/>
          <w:lang w:val="en-GB"/>
        </w:rPr>
        <w:t>全勤得</w:t>
      </w:r>
      <w:r w:rsidRPr="00281932">
        <w:rPr>
          <w:rFonts w:hint="eastAsia"/>
          <w:sz w:val="24"/>
          <w:lang w:val="en-GB"/>
        </w:rPr>
        <w:t>10</w:t>
      </w:r>
      <w:r w:rsidRPr="00281932">
        <w:rPr>
          <w:rFonts w:hint="eastAsia"/>
          <w:sz w:val="24"/>
          <w:lang w:val="en-GB"/>
        </w:rPr>
        <w:t>分，每缺一次扣</w:t>
      </w:r>
      <w:r w:rsidRPr="00281932">
        <w:rPr>
          <w:rFonts w:hint="eastAsia"/>
          <w:sz w:val="24"/>
          <w:lang w:val="en-GB"/>
        </w:rPr>
        <w:t>2</w:t>
      </w:r>
      <w:r w:rsidRPr="00281932">
        <w:rPr>
          <w:rFonts w:hint="eastAsia"/>
          <w:sz w:val="24"/>
          <w:lang w:val="en-GB"/>
        </w:rPr>
        <w:t>分，直到扣完为止。无故缺勤、旷课三次及以上者，无期末考试资格。</w:t>
      </w:r>
    </w:p>
    <w:p w:rsidR="00955BF7" w:rsidRDefault="00955BF7" w:rsidP="00955BF7">
      <w:pPr>
        <w:adjustRightInd w:val="0"/>
        <w:snapToGrid w:val="0"/>
        <w:spacing w:line="360" w:lineRule="auto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 xml:space="preserve">    </w:t>
      </w:r>
      <w:r w:rsidRPr="00281932">
        <w:rPr>
          <w:rFonts w:hint="eastAsia"/>
          <w:sz w:val="24"/>
          <w:lang w:val="en-GB"/>
        </w:rPr>
        <w:t>课程成绩等级如下：</w:t>
      </w:r>
    </w:p>
    <w:p w:rsidR="00955BF7" w:rsidRDefault="00955BF7" w:rsidP="00955BF7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>90-100</w:t>
      </w:r>
      <w:r w:rsidRPr="00281932">
        <w:rPr>
          <w:rFonts w:hint="eastAsia"/>
          <w:sz w:val="24"/>
          <w:lang w:val="en-GB"/>
        </w:rPr>
        <w:t>：优</w:t>
      </w:r>
    </w:p>
    <w:p w:rsidR="00955BF7" w:rsidRDefault="00955BF7" w:rsidP="00955BF7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>80-89</w:t>
      </w:r>
      <w:r w:rsidRPr="00281932">
        <w:rPr>
          <w:rFonts w:hint="eastAsia"/>
          <w:sz w:val="24"/>
          <w:lang w:val="en-GB"/>
        </w:rPr>
        <w:t>：</w:t>
      </w:r>
      <w:r w:rsidRPr="00281932">
        <w:rPr>
          <w:rFonts w:hint="eastAsia"/>
          <w:sz w:val="24"/>
          <w:lang w:val="en-GB"/>
        </w:rPr>
        <w:t xml:space="preserve"> </w:t>
      </w:r>
      <w:r w:rsidRPr="00281932">
        <w:rPr>
          <w:rFonts w:hint="eastAsia"/>
          <w:sz w:val="24"/>
          <w:lang w:val="en-GB"/>
        </w:rPr>
        <w:t>良</w:t>
      </w:r>
    </w:p>
    <w:p w:rsidR="00955BF7" w:rsidRDefault="00955BF7" w:rsidP="00955BF7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>
        <w:rPr>
          <w:rFonts w:hint="eastAsia"/>
          <w:sz w:val="24"/>
          <w:lang w:val="en-GB"/>
        </w:rPr>
        <w:t>70</w:t>
      </w:r>
      <w:r w:rsidRPr="00281932">
        <w:rPr>
          <w:rFonts w:hint="eastAsia"/>
          <w:sz w:val="24"/>
          <w:lang w:val="en-GB"/>
        </w:rPr>
        <w:t>-79</w:t>
      </w:r>
      <w:r w:rsidRPr="00281932">
        <w:rPr>
          <w:rFonts w:hint="eastAsia"/>
          <w:sz w:val="24"/>
          <w:lang w:val="en-GB"/>
        </w:rPr>
        <w:t>：中</w:t>
      </w:r>
    </w:p>
    <w:p w:rsidR="00955BF7" w:rsidRDefault="00955BF7" w:rsidP="00955BF7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>60-69</w:t>
      </w:r>
      <w:r w:rsidRPr="00281932">
        <w:rPr>
          <w:rFonts w:hint="eastAsia"/>
          <w:sz w:val="24"/>
          <w:lang w:val="en-GB"/>
        </w:rPr>
        <w:t>：及格</w:t>
      </w:r>
    </w:p>
    <w:p w:rsidR="00955BF7" w:rsidRDefault="00955BF7" w:rsidP="00955BF7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  <w:r w:rsidRPr="00281932">
        <w:rPr>
          <w:rFonts w:hint="eastAsia"/>
          <w:sz w:val="24"/>
          <w:lang w:val="en-GB"/>
        </w:rPr>
        <w:t>60</w:t>
      </w:r>
      <w:r w:rsidRPr="00281932">
        <w:rPr>
          <w:rFonts w:hint="eastAsia"/>
          <w:sz w:val="24"/>
          <w:lang w:val="en-GB"/>
        </w:rPr>
        <w:t>分以下：不及格</w:t>
      </w:r>
      <w:r w:rsidRPr="00281932">
        <w:rPr>
          <w:rFonts w:hint="eastAsia"/>
          <w:sz w:val="24"/>
          <w:lang w:val="en-GB"/>
        </w:rPr>
        <w:t xml:space="preserve">      </w:t>
      </w:r>
    </w:p>
    <w:p w:rsidR="00955BF7" w:rsidRPr="00281932" w:rsidRDefault="00955BF7" w:rsidP="00955BF7">
      <w:pPr>
        <w:adjustRightInd w:val="0"/>
        <w:snapToGrid w:val="0"/>
        <w:spacing w:line="360" w:lineRule="auto"/>
        <w:ind w:firstLineChars="200" w:firstLine="480"/>
        <w:rPr>
          <w:sz w:val="24"/>
          <w:lang w:val="en-GB"/>
        </w:rPr>
      </w:pP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七、教材及参考资料</w:t>
      </w:r>
    </w:p>
    <w:p w:rsidR="00955BF7" w:rsidRPr="00955BF7" w:rsidRDefault="00955BF7" w:rsidP="00955BF7">
      <w:pPr>
        <w:spacing w:line="360" w:lineRule="auto"/>
        <w:rPr>
          <w:sz w:val="24"/>
        </w:rPr>
      </w:pPr>
      <w:r w:rsidRPr="00955BF7">
        <w:rPr>
          <w:rFonts w:hint="eastAsia"/>
          <w:sz w:val="24"/>
        </w:rPr>
        <w:t>教材：李莉，《管理定量分析》，上海交通大学出版社，</w:t>
      </w:r>
      <w:r w:rsidRPr="00955BF7">
        <w:rPr>
          <w:rFonts w:hint="eastAsia"/>
          <w:sz w:val="24"/>
        </w:rPr>
        <w:t>2007</w:t>
      </w:r>
      <w:r w:rsidRPr="00955BF7">
        <w:rPr>
          <w:rFonts w:hint="eastAsia"/>
          <w:sz w:val="24"/>
        </w:rPr>
        <w:t>年版</w:t>
      </w:r>
    </w:p>
    <w:p w:rsidR="00955BF7" w:rsidRDefault="00955BF7" w:rsidP="00955BF7">
      <w:pPr>
        <w:spacing w:line="360" w:lineRule="auto"/>
        <w:rPr>
          <w:sz w:val="24"/>
        </w:rPr>
      </w:pPr>
      <w:r w:rsidRPr="00955BF7">
        <w:rPr>
          <w:rFonts w:hint="eastAsia"/>
          <w:sz w:val="24"/>
        </w:rPr>
        <w:t>参考书目：丁辉，《管理定量分析》，经济管理出版社，</w:t>
      </w:r>
      <w:r w:rsidRPr="00955BF7">
        <w:rPr>
          <w:rFonts w:hint="eastAsia"/>
          <w:sz w:val="24"/>
        </w:rPr>
        <w:t>2009</w:t>
      </w:r>
      <w:r w:rsidRPr="00955BF7">
        <w:rPr>
          <w:rFonts w:hint="eastAsia"/>
          <w:sz w:val="24"/>
        </w:rPr>
        <w:t>年版</w:t>
      </w:r>
    </w:p>
    <w:p w:rsidR="00955BF7" w:rsidRPr="00955BF7" w:rsidRDefault="00955BF7" w:rsidP="00955BF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</w:t>
      </w:r>
      <w:r w:rsidRPr="00955BF7">
        <w:rPr>
          <w:rFonts w:hint="eastAsia"/>
          <w:sz w:val="24"/>
        </w:rPr>
        <w:t>韩伯堂，《管理运筹学》，高等教育出版社，</w:t>
      </w:r>
      <w:r w:rsidRPr="00955BF7">
        <w:rPr>
          <w:rFonts w:hint="eastAsia"/>
          <w:sz w:val="24"/>
        </w:rPr>
        <w:t>2005</w:t>
      </w:r>
      <w:r w:rsidRPr="00955BF7">
        <w:rPr>
          <w:rFonts w:hint="eastAsia"/>
          <w:sz w:val="24"/>
        </w:rPr>
        <w:t>年版</w:t>
      </w:r>
    </w:p>
    <w:p w:rsidR="00955BF7" w:rsidRDefault="00955BF7" w:rsidP="00955BF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</w:t>
      </w:r>
      <w:r w:rsidRPr="00955BF7">
        <w:rPr>
          <w:rFonts w:hint="eastAsia"/>
          <w:sz w:val="24"/>
        </w:rPr>
        <w:t>伯纳德</w:t>
      </w:r>
      <w:r w:rsidRPr="00955BF7">
        <w:rPr>
          <w:rFonts w:hint="eastAsia"/>
          <w:sz w:val="24"/>
        </w:rPr>
        <w:t xml:space="preserve"> W.</w:t>
      </w:r>
      <w:r w:rsidRPr="00955BF7">
        <w:rPr>
          <w:rFonts w:hint="eastAsia"/>
          <w:sz w:val="24"/>
        </w:rPr>
        <w:t>泰勒，《数据、模型与决策》，机械工业出版社，</w:t>
      </w:r>
      <w:r w:rsidRPr="00955BF7">
        <w:rPr>
          <w:rFonts w:hint="eastAsia"/>
          <w:sz w:val="24"/>
        </w:rPr>
        <w:t>2008</w:t>
      </w:r>
      <w:r w:rsidRPr="00955BF7">
        <w:rPr>
          <w:rFonts w:hint="eastAsia"/>
          <w:sz w:val="24"/>
        </w:rPr>
        <w:t>年版</w:t>
      </w:r>
    </w:p>
    <w:p w:rsidR="00955BF7" w:rsidRPr="00955BF7" w:rsidRDefault="00955BF7" w:rsidP="00955BF7">
      <w:pPr>
        <w:spacing w:line="360" w:lineRule="auto"/>
        <w:rPr>
          <w:sz w:val="24"/>
        </w:rPr>
      </w:pP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八、课程实施计划</w:t>
      </w:r>
    </w:p>
    <w:tbl>
      <w:tblPr>
        <w:tblW w:w="5000" w:type="pct"/>
        <w:jc w:val="center"/>
        <w:tblLook w:val="0000"/>
      </w:tblPr>
      <w:tblGrid>
        <w:gridCol w:w="690"/>
        <w:gridCol w:w="4159"/>
        <w:gridCol w:w="687"/>
        <w:gridCol w:w="1541"/>
        <w:gridCol w:w="1445"/>
      </w:tblGrid>
      <w:tr w:rsidR="00955BF7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55BF7" w:rsidRPr="009124C9" w:rsidRDefault="00955BF7" w:rsidP="0051560F">
            <w:pPr>
              <w:widowControl/>
              <w:spacing w:line="360" w:lineRule="auto"/>
              <w:ind w:left="113" w:right="113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周次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F7" w:rsidRPr="009124C9" w:rsidRDefault="00955BF7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讲课（包括实验、实习、习题课）内容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55BF7" w:rsidRPr="009124C9" w:rsidRDefault="00955BF7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时数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F7" w:rsidRPr="009124C9" w:rsidRDefault="00955BF7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布置课外作业题目或</w:t>
            </w:r>
          </w:p>
          <w:p w:rsidR="00955BF7" w:rsidRPr="009124C9" w:rsidRDefault="00955BF7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指定课外阅读参考书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F7" w:rsidRPr="009124C9" w:rsidRDefault="00955BF7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每周执行情况记录</w:t>
            </w:r>
          </w:p>
          <w:p w:rsidR="00955BF7" w:rsidRPr="009124C9" w:rsidRDefault="00955BF7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pacing w:val="60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或变更进度计划说明</w:t>
            </w:r>
          </w:p>
        </w:tc>
      </w:tr>
      <w:tr w:rsidR="0051560F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第一章导论/第二章数据的获取与表达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u w:val="single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1560F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第四章预测方法（预测概述）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1560F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lastRenderedPageBreak/>
              <w:t>3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bookmarkStart w:id="0" w:name="OLE_LINK1"/>
            <w:r w:rsidRPr="009124C9">
              <w:rPr>
                <w:rFonts w:ascii="宋体" w:hAnsi="宋体" w:cs="宋体" w:hint="eastAsia"/>
                <w:kern w:val="0"/>
                <w:szCs w:val="21"/>
              </w:rPr>
              <w:t>第四章预测</w:t>
            </w:r>
            <w:bookmarkEnd w:id="0"/>
            <w:r w:rsidRPr="009124C9">
              <w:rPr>
                <w:rFonts w:ascii="宋体" w:hAnsi="宋体" w:cs="宋体" w:hint="eastAsia"/>
                <w:kern w:val="0"/>
                <w:szCs w:val="21"/>
              </w:rPr>
              <w:t>方法（时间序列预测）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1560F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第四章预测（因果关系预测）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9124C9" w:rsidP="009124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最小二乘法习题课外上机（回归）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1560F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第四章最优化方法（第一节线性规划一般模型）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F" w:rsidRPr="009124C9" w:rsidRDefault="0051560F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第五章线性规划（线性规划图解法、第三节EXCEL解法）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37262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图解法习题</w:t>
            </w:r>
          </w:p>
          <w:p w:rsidR="009124C9" w:rsidRPr="009124C9" w:rsidRDefault="009124C9" w:rsidP="0037262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课外上机（线性规划）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第五章线性规划（线性规划在工商管理中的运用）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37262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线性规划建模习题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习题讲解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bookmarkStart w:id="1" w:name="OLE_LINK2"/>
            <w:r w:rsidRPr="009124C9">
              <w:rPr>
                <w:rFonts w:ascii="宋体" w:hAnsi="宋体" w:cs="宋体" w:hint="eastAsia"/>
                <w:kern w:val="0"/>
                <w:szCs w:val="21"/>
              </w:rPr>
              <w:t>第七章决策与决策方法（决策问题概述</w:t>
            </w:r>
            <w:bookmarkEnd w:id="1"/>
            <w:r w:rsidRPr="009124C9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第七章决策与决策方法（风险型决策）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第七章决策与决策方法（不确定型决策、效用与决策）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第十章图与网络分析（网络图的基本概念）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第十章图与网络分析（关键路径求解）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第十一章博弈论（博弈思想及基本概念）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第十一章博弈论（几类经典的博弈模型）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2B59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第十一章博弈论（均衡的求解）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2B59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复习答疑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124C9" w:rsidRPr="009124C9" w:rsidTr="009124C9">
        <w:trPr>
          <w:cantSplit/>
          <w:trHeight w:val="51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12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C9" w:rsidRPr="009124C9" w:rsidRDefault="009124C9" w:rsidP="005156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955BF7" w:rsidRDefault="00955BF7" w:rsidP="00955BF7">
      <w:pPr>
        <w:spacing w:line="360" w:lineRule="auto"/>
        <w:rPr>
          <w:b/>
          <w:sz w:val="24"/>
        </w:rPr>
      </w:pP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九、学术诚信</w:t>
      </w:r>
    </w:p>
    <w:p w:rsidR="00955BF7" w:rsidRDefault="00955BF7" w:rsidP="00955BF7">
      <w:pPr>
        <w:spacing w:line="360" w:lineRule="auto"/>
        <w:rPr>
          <w:sz w:val="24"/>
        </w:rPr>
      </w:pPr>
      <w:r w:rsidRPr="00281932">
        <w:rPr>
          <w:rFonts w:hint="eastAsia"/>
          <w:b/>
          <w:sz w:val="24"/>
        </w:rPr>
        <w:t xml:space="preserve">    </w:t>
      </w:r>
      <w:r w:rsidRPr="00281932">
        <w:rPr>
          <w:rFonts w:hint="eastAsia"/>
          <w:sz w:val="24"/>
        </w:rPr>
        <w:t>以下行为均视为违反学术诚信，包括考试作弊、杜撰数据信息、剽窃、抄袭论文等。考试作弊的认定与处理参照《上海师范大学学习指南》中“考试违纪和考试作弊处理条例”的规定执行。对有杜撰数据信息、剽窃、抄袭论文等违反学术诚信的，教师应批评教育当事人，并对相应内容的考核以</w:t>
      </w:r>
      <w:r w:rsidRPr="00281932">
        <w:rPr>
          <w:rFonts w:hint="eastAsia"/>
          <w:sz w:val="24"/>
        </w:rPr>
        <w:t>0</w:t>
      </w:r>
      <w:r w:rsidRPr="00281932">
        <w:rPr>
          <w:rFonts w:hint="eastAsia"/>
          <w:sz w:val="24"/>
        </w:rPr>
        <w:t>分计</w:t>
      </w:r>
      <w:r>
        <w:rPr>
          <w:rFonts w:hint="eastAsia"/>
          <w:sz w:val="24"/>
        </w:rPr>
        <w:t>。</w:t>
      </w:r>
    </w:p>
    <w:p w:rsidR="00955BF7" w:rsidRPr="00281932" w:rsidRDefault="00955BF7" w:rsidP="00955BF7">
      <w:pPr>
        <w:spacing w:line="360" w:lineRule="auto"/>
        <w:rPr>
          <w:sz w:val="24"/>
        </w:rPr>
      </w:pPr>
    </w:p>
    <w:p w:rsidR="00955BF7" w:rsidRPr="00281932" w:rsidRDefault="00955BF7" w:rsidP="00955BF7">
      <w:pPr>
        <w:spacing w:line="360" w:lineRule="auto"/>
        <w:rPr>
          <w:b/>
          <w:sz w:val="24"/>
        </w:rPr>
      </w:pPr>
      <w:r w:rsidRPr="00281932">
        <w:rPr>
          <w:rFonts w:hint="eastAsia"/>
          <w:b/>
          <w:sz w:val="24"/>
        </w:rPr>
        <w:t>十、其他需要说明的事宜</w:t>
      </w:r>
    </w:p>
    <w:p w:rsidR="00384EDA" w:rsidRPr="009124C9" w:rsidRDefault="00955BF7" w:rsidP="009124C9">
      <w:pPr>
        <w:spacing w:line="360" w:lineRule="auto"/>
        <w:ind w:firstLine="480"/>
        <w:rPr>
          <w:sz w:val="24"/>
        </w:rPr>
      </w:pPr>
      <w:r w:rsidRPr="00281932">
        <w:rPr>
          <w:rFonts w:hint="eastAsia"/>
          <w:sz w:val="24"/>
        </w:rPr>
        <w:t>无</w:t>
      </w:r>
    </w:p>
    <w:sectPr w:rsidR="00384EDA" w:rsidRPr="009124C9" w:rsidSect="0051560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812" w:rsidRDefault="00982812">
      <w:r>
        <w:separator/>
      </w:r>
    </w:p>
  </w:endnote>
  <w:endnote w:type="continuationSeparator" w:id="1">
    <w:p w:rsidR="00982812" w:rsidRDefault="00982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8E" w:rsidRDefault="00A97C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8E" w:rsidRDefault="00A97C8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8E" w:rsidRDefault="00A97C8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812" w:rsidRDefault="00982812">
      <w:r>
        <w:separator/>
      </w:r>
    </w:p>
  </w:footnote>
  <w:footnote w:type="continuationSeparator" w:id="1">
    <w:p w:rsidR="00982812" w:rsidRDefault="00982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8E" w:rsidRDefault="00A97C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8E" w:rsidRDefault="00A97C8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8E" w:rsidRDefault="00A97C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BF7"/>
    <w:rsid w:val="001A1DC2"/>
    <w:rsid w:val="002B59D7"/>
    <w:rsid w:val="00384EDA"/>
    <w:rsid w:val="003D6D95"/>
    <w:rsid w:val="003F0590"/>
    <w:rsid w:val="0051560F"/>
    <w:rsid w:val="00613B88"/>
    <w:rsid w:val="006407FB"/>
    <w:rsid w:val="006952E0"/>
    <w:rsid w:val="006970F9"/>
    <w:rsid w:val="006D5040"/>
    <w:rsid w:val="009124C9"/>
    <w:rsid w:val="00955BF7"/>
    <w:rsid w:val="00982812"/>
    <w:rsid w:val="00A97C8E"/>
    <w:rsid w:val="00AB24D5"/>
    <w:rsid w:val="00C9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BF7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7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7C8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7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7C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2</cp:revision>
  <dcterms:created xsi:type="dcterms:W3CDTF">2014-09-19T02:40:00Z</dcterms:created>
  <dcterms:modified xsi:type="dcterms:W3CDTF">2014-09-19T04:02:00Z</dcterms:modified>
</cp:coreProperties>
</file>