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2" Type="http://schemas.openxmlformats.org/officeDocument/2006/relationships/extended-properties" Target="docProps/app.xml"/><Relationship Id="rId3" Type="http://schemas.openxmlformats.org/package/2006/relationships/metadata/core-properties" Target="docProps/core.xml"/><Relationship Id="rId1" Type="http://schemas.openxmlformats.org/package/2006/relationships/metadata/thumbnail" Target="docProps/thumbnail.wmf"/><Relationship Id="rId5"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360" w:lineRule="auto"/>
        <w:ind w:firstLine="693" w:firstLineChars="200"/>
        <w:jc w:val="center"/>
        <w:rPr>
          <w:b/>
          <w:sz w:val="32"/>
          <w:szCs w:val="32"/>
        </w:rPr>
      </w:pPr>
      <w:r>
        <w:rPr>
          <w:rFonts w:hint="eastAsia"/>
          <w:b/>
          <w:sz w:val="32"/>
          <w:szCs w:val="32"/>
        </w:rPr>
        <w:t>《幼儿园教师日常工作实践指导》课程</w:t>
      </w:r>
      <w:r>
        <w:rPr>
          <w:rFonts w:hint="eastAsia"/>
          <w:b/>
          <w:sz w:val="32"/>
          <w:szCs w:val="32"/>
          <w:lang w:eastAsia="zh-CN"/>
        </w:rPr>
        <w:t>实施细则</w:t>
      </w:r>
      <w:bookmarkStart w:id="0" w:name="_GoBack"/>
      <w:bookmarkEnd w:id="0"/>
    </w:p>
    <w:p>
      <w:pPr>
        <w:pStyle w:val="5"/>
        <w:spacing w:line="360" w:lineRule="auto"/>
        <w:ind w:firstLine="0" w:firstLineChars="0"/>
        <w:rPr>
          <w:b/>
          <w:sz w:val="28"/>
          <w:szCs w:val="28"/>
        </w:rPr>
      </w:pPr>
      <w:r>
        <w:rPr>
          <w:rFonts w:ascii="宋体" w:hAnsi="宋体"/>
          <w:b/>
          <w:sz w:val="30"/>
          <w:szCs w:val="30"/>
        </w:rPr>
        <w:fldChar w:fldCharType="begin"/>
      </w:r>
      <w:r>
        <w:rPr>
          <w:rFonts w:ascii="宋体" w:hAnsi="宋体"/>
          <w:b/>
          <w:sz w:val="30"/>
          <w:szCs w:val="30"/>
        </w:rPr>
        <w:instrText xml:space="preserve"> = 1 \* ROMAN </w:instrText>
      </w:r>
      <w:r>
        <w:rPr>
          <w:rFonts w:ascii="宋体" w:hAnsi="宋体"/>
          <w:b/>
          <w:sz w:val="30"/>
          <w:szCs w:val="30"/>
        </w:rPr>
        <w:fldChar w:fldCharType="separate"/>
      </w:r>
      <w:r>
        <w:rPr>
          <w:rFonts w:ascii="宋体" w:hAnsi="宋体"/>
          <w:b/>
          <w:sz w:val="30"/>
          <w:szCs w:val="30"/>
        </w:rPr>
        <w:t>I</w:t>
      </w:r>
      <w:r>
        <w:rPr>
          <w:rFonts w:ascii="宋体" w:hAnsi="宋体"/>
          <w:b/>
          <w:sz w:val="30"/>
          <w:szCs w:val="30"/>
        </w:rPr>
        <w:fldChar w:fldCharType="end"/>
      </w:r>
      <w:r>
        <w:rPr>
          <w:rFonts w:hint="eastAsia"/>
          <w:b/>
          <w:sz w:val="28"/>
          <w:szCs w:val="28"/>
        </w:rPr>
        <w:t>课程实施细则</w:t>
      </w:r>
    </w:p>
    <w:p>
      <w:pPr>
        <w:pStyle w:val="5"/>
        <w:spacing w:line="360" w:lineRule="auto"/>
        <w:ind w:firstLine="0" w:firstLineChars="0"/>
        <w:rPr>
          <w:b/>
          <w:sz w:val="28"/>
          <w:szCs w:val="28"/>
        </w:rPr>
      </w:pPr>
      <w:r>
        <w:rPr>
          <w:rFonts w:hint="eastAsia"/>
          <w:b/>
          <w:sz w:val="28"/>
          <w:szCs w:val="28"/>
        </w:rPr>
        <w:t>一、教师信息</w:t>
      </w:r>
    </w:p>
    <w:p>
      <w:pPr>
        <w:spacing w:line="360" w:lineRule="auto"/>
        <w:rPr>
          <w:sz w:val="24"/>
          <w:szCs w:val="24"/>
        </w:rPr>
      </w:pPr>
      <w:r>
        <w:rPr>
          <w:rFonts w:hint="eastAsia"/>
          <w:sz w:val="24"/>
          <w:szCs w:val="24"/>
        </w:rPr>
        <w:t>姓名：</w:t>
      </w:r>
      <w:r>
        <w:rPr>
          <w:sz w:val="24"/>
          <w:szCs w:val="24"/>
        </w:rPr>
        <w:t xml:space="preserve"> </w:t>
      </w:r>
      <w:r>
        <w:rPr>
          <w:rFonts w:hint="eastAsia"/>
          <w:sz w:val="24"/>
          <w:szCs w:val="24"/>
        </w:rPr>
        <w:t>李林慧</w:t>
      </w:r>
      <w:r>
        <w:rPr>
          <w:sz w:val="24"/>
          <w:szCs w:val="24"/>
        </w:rPr>
        <w:t xml:space="preserve">             </w:t>
      </w:r>
      <w:r>
        <w:rPr>
          <w:rFonts w:hint="eastAsia"/>
          <w:sz w:val="24"/>
          <w:szCs w:val="24"/>
        </w:rPr>
        <w:t>职称：讲师</w:t>
      </w:r>
    </w:p>
    <w:p>
      <w:pPr>
        <w:spacing w:line="360" w:lineRule="auto"/>
        <w:rPr>
          <w:sz w:val="24"/>
          <w:szCs w:val="24"/>
        </w:rPr>
      </w:pPr>
      <w:r>
        <w:rPr>
          <w:rFonts w:hint="eastAsia"/>
          <w:sz w:val="24"/>
          <w:szCs w:val="24"/>
        </w:rPr>
        <w:t>办公室：教苑楼807</w:t>
      </w:r>
      <w:r>
        <w:rPr>
          <w:sz w:val="24"/>
          <w:szCs w:val="24"/>
        </w:rPr>
        <w:t xml:space="preserve">        </w:t>
      </w:r>
      <w:r>
        <w:rPr>
          <w:rFonts w:hint="eastAsia"/>
          <w:sz w:val="24"/>
          <w:szCs w:val="24"/>
        </w:rPr>
        <w:t>电话：64323907</w:t>
      </w:r>
    </w:p>
    <w:p>
      <w:pPr>
        <w:spacing w:line="360" w:lineRule="auto"/>
        <w:rPr>
          <w:sz w:val="24"/>
          <w:szCs w:val="24"/>
        </w:rPr>
      </w:pPr>
      <w:r>
        <w:rPr>
          <w:rFonts w:hint="eastAsia"/>
          <w:sz w:val="24"/>
          <w:szCs w:val="24"/>
        </w:rPr>
        <w:t>电子信箱：lhli@shnu.edu.cn</w:t>
      </w:r>
    </w:p>
    <w:p>
      <w:pPr>
        <w:adjustRightInd w:val="0"/>
        <w:snapToGrid w:val="0"/>
        <w:spacing w:line="360" w:lineRule="auto"/>
        <w:rPr>
          <w:sz w:val="24"/>
          <w:szCs w:val="24"/>
        </w:rPr>
      </w:pPr>
      <w:r>
        <w:rPr>
          <w:rFonts w:hint="eastAsia"/>
          <w:sz w:val="24"/>
          <w:szCs w:val="24"/>
        </w:rPr>
        <w:t>答疑时间：</w:t>
      </w:r>
    </w:p>
    <w:p>
      <w:pPr>
        <w:adjustRightInd w:val="0"/>
        <w:snapToGrid w:val="0"/>
        <w:spacing w:line="360" w:lineRule="auto"/>
        <w:rPr>
          <w:sz w:val="24"/>
          <w:szCs w:val="24"/>
        </w:rPr>
      </w:pPr>
      <w:r>
        <w:rPr>
          <w:rFonts w:hint="eastAsia"/>
          <w:b/>
          <w:sz w:val="28"/>
          <w:szCs w:val="28"/>
        </w:rPr>
        <w:t>二、课程基本信息</w:t>
      </w:r>
    </w:p>
    <w:p>
      <w:pPr>
        <w:spacing w:line="360" w:lineRule="auto"/>
        <w:rPr>
          <w:sz w:val="24"/>
          <w:szCs w:val="24"/>
        </w:rPr>
      </w:pPr>
      <w:r>
        <w:rPr>
          <w:rFonts w:hint="eastAsia"/>
          <w:sz w:val="24"/>
          <w:szCs w:val="24"/>
        </w:rPr>
        <w:t>课程名称（中文）：幼儿园教师日常工作实践指导</w:t>
      </w:r>
    </w:p>
    <w:p>
      <w:pPr>
        <w:spacing w:line="360" w:lineRule="auto"/>
        <w:rPr>
          <w:sz w:val="24"/>
          <w:szCs w:val="24"/>
        </w:rPr>
      </w:pPr>
      <w:r>
        <w:rPr>
          <w:rFonts w:hint="eastAsia"/>
          <w:sz w:val="24"/>
          <w:szCs w:val="24"/>
        </w:rPr>
        <w:t>课程名称（英文）：Practice of Kindergarten Teacher</w:t>
      </w:r>
      <w:r>
        <w:rPr>
          <w:sz w:val="24"/>
          <w:szCs w:val="24"/>
        </w:rPr>
        <w:t>’</w:t>
      </w:r>
      <w:r>
        <w:rPr>
          <w:rFonts w:hint="eastAsia"/>
          <w:sz w:val="24"/>
          <w:szCs w:val="24"/>
        </w:rPr>
        <w:t>s daily work</w:t>
      </w:r>
    </w:p>
    <w:p>
      <w:pPr>
        <w:spacing w:line="360" w:lineRule="auto"/>
        <w:rPr>
          <w:sz w:val="24"/>
          <w:szCs w:val="24"/>
        </w:rPr>
      </w:pPr>
      <w:r>
        <w:rPr>
          <w:rFonts w:hint="eastAsia"/>
          <w:sz w:val="24"/>
          <w:szCs w:val="24"/>
        </w:rPr>
        <w:t>课程性质：</w:t>
      </w:r>
      <w:r>
        <w:rPr>
          <w:sz w:val="24"/>
          <w:szCs w:val="24"/>
        </w:rPr>
        <w:t xml:space="preserve"> </w:t>
      </w:r>
      <w:r>
        <w:rPr>
          <w:rFonts w:hint="eastAsia"/>
          <w:sz w:val="24"/>
          <w:szCs w:val="24"/>
        </w:rPr>
        <w:t>□公共必修课</w:t>
      </w:r>
      <w:r>
        <w:rPr>
          <w:sz w:val="24"/>
          <w:szCs w:val="24"/>
        </w:rPr>
        <w:t xml:space="preserve"> </w:t>
      </w:r>
      <w:r>
        <w:rPr>
          <w:rFonts w:hint="eastAsia"/>
          <w:sz w:val="24"/>
          <w:szCs w:val="24"/>
        </w:rPr>
        <w:t>□专业必修课</w:t>
      </w:r>
      <w:r>
        <w:rPr>
          <w:sz w:val="24"/>
          <w:szCs w:val="24"/>
        </w:rPr>
        <w:t xml:space="preserve"> </w:t>
      </w:r>
      <w:r>
        <w:rPr>
          <w:rFonts w:ascii="Wingdings" w:hAnsi="Wingdings"/>
          <w:sz w:val="24"/>
          <w:szCs w:val="24"/>
        </w:rPr>
        <w:t></w:t>
      </w:r>
      <w:r>
        <w:rPr>
          <w:rFonts w:hint="eastAsia"/>
          <w:sz w:val="24"/>
          <w:szCs w:val="24"/>
        </w:rPr>
        <w:t>限选课</w:t>
      </w:r>
      <w:r>
        <w:rPr>
          <w:sz w:val="24"/>
          <w:szCs w:val="24"/>
        </w:rPr>
        <w:t xml:space="preserve">  </w:t>
      </w:r>
      <w:r>
        <w:rPr>
          <w:rFonts w:hint="eastAsia"/>
          <w:sz w:val="24"/>
          <w:szCs w:val="24"/>
        </w:rPr>
        <w:t>□任选课</w:t>
      </w:r>
      <w:r>
        <w:rPr>
          <w:sz w:val="24"/>
          <w:szCs w:val="24"/>
        </w:rPr>
        <w:t xml:space="preserve"> </w:t>
      </w:r>
      <w:r>
        <w:rPr>
          <w:rFonts w:hint="eastAsia"/>
          <w:sz w:val="24"/>
          <w:szCs w:val="24"/>
        </w:rPr>
        <w:t>□实践性环节</w:t>
      </w:r>
    </w:p>
    <w:p>
      <w:pPr>
        <w:spacing w:line="360" w:lineRule="auto"/>
        <w:rPr>
          <w:sz w:val="24"/>
          <w:szCs w:val="24"/>
        </w:rPr>
      </w:pPr>
      <w:r>
        <w:rPr>
          <w:rFonts w:hint="eastAsia"/>
          <w:sz w:val="24"/>
          <w:szCs w:val="24"/>
        </w:rPr>
        <w:t>课程类别</w:t>
      </w:r>
      <w:r>
        <w:rPr>
          <w:sz w:val="24"/>
          <w:szCs w:val="24"/>
        </w:rPr>
        <w:t>*</w:t>
      </w:r>
      <w:r>
        <w:rPr>
          <w:rFonts w:hint="eastAsia"/>
          <w:sz w:val="24"/>
          <w:szCs w:val="24"/>
        </w:rPr>
        <w:t>：□学术知识类</w:t>
      </w:r>
      <w:r>
        <w:rPr>
          <w:sz w:val="24"/>
          <w:szCs w:val="24"/>
        </w:rPr>
        <w:t xml:space="preserve"> </w:t>
      </w:r>
      <w:r>
        <w:rPr>
          <w:rFonts w:hint="eastAsia"/>
          <w:sz w:val="24"/>
          <w:szCs w:val="24"/>
        </w:rPr>
        <w:t>□方法技能类</w:t>
      </w:r>
      <w:r>
        <w:rPr>
          <w:sz w:val="24"/>
          <w:szCs w:val="24"/>
        </w:rPr>
        <w:t xml:space="preserve"> </w:t>
      </w:r>
      <w:r>
        <w:rPr>
          <w:rFonts w:hint="eastAsia"/>
          <w:sz w:val="24"/>
          <w:szCs w:val="24"/>
        </w:rPr>
        <w:t>□研究探索类</w:t>
      </w:r>
      <w:r>
        <w:rPr>
          <w:sz w:val="24"/>
          <w:szCs w:val="24"/>
        </w:rPr>
        <w:t xml:space="preserve">  </w:t>
      </w:r>
      <w:r>
        <w:rPr>
          <w:rFonts w:ascii="Wingdings" w:hAnsi="Wingdings"/>
          <w:sz w:val="24"/>
          <w:szCs w:val="24"/>
        </w:rPr>
        <w:t></w:t>
      </w:r>
      <w:r>
        <w:rPr>
          <w:rFonts w:hint="eastAsia"/>
          <w:sz w:val="24"/>
          <w:szCs w:val="24"/>
        </w:rPr>
        <w:t>实践体验类</w:t>
      </w:r>
    </w:p>
    <w:p>
      <w:pPr>
        <w:spacing w:line="360" w:lineRule="auto"/>
        <w:rPr>
          <w:sz w:val="24"/>
          <w:szCs w:val="24"/>
        </w:rPr>
      </w:pPr>
      <w:r>
        <w:rPr>
          <w:rFonts w:hint="eastAsia"/>
          <w:sz w:val="24"/>
          <w:szCs w:val="24"/>
        </w:rPr>
        <w:t>课程代码：05101741</w:t>
      </w:r>
    </w:p>
    <w:p>
      <w:pPr>
        <w:spacing w:line="360" w:lineRule="auto"/>
        <w:rPr>
          <w:sz w:val="24"/>
          <w:szCs w:val="24"/>
        </w:rPr>
      </w:pPr>
      <w:r>
        <w:rPr>
          <w:rFonts w:hint="eastAsia"/>
          <w:sz w:val="24"/>
          <w:szCs w:val="24"/>
        </w:rPr>
        <w:t>周学时：4</w:t>
      </w:r>
      <w:r>
        <w:rPr>
          <w:sz w:val="24"/>
          <w:szCs w:val="24"/>
        </w:rPr>
        <w:t xml:space="preserve">            </w:t>
      </w:r>
      <w:r>
        <w:rPr>
          <w:rFonts w:hint="eastAsia"/>
          <w:sz w:val="24"/>
          <w:szCs w:val="24"/>
        </w:rPr>
        <w:t>总学时：</w:t>
      </w:r>
      <w:r>
        <w:rPr>
          <w:sz w:val="24"/>
          <w:szCs w:val="24"/>
        </w:rPr>
        <w:t xml:space="preserve"> </w:t>
      </w:r>
      <w:r>
        <w:rPr>
          <w:rFonts w:hint="eastAsia"/>
          <w:sz w:val="24"/>
          <w:szCs w:val="24"/>
        </w:rPr>
        <w:t>36</w:t>
      </w:r>
      <w:r>
        <w:rPr>
          <w:sz w:val="24"/>
          <w:szCs w:val="24"/>
        </w:rPr>
        <w:t xml:space="preserve">                 </w:t>
      </w:r>
      <w:r>
        <w:rPr>
          <w:rFonts w:hint="eastAsia"/>
          <w:sz w:val="24"/>
          <w:szCs w:val="24"/>
        </w:rPr>
        <w:t>学分</w:t>
      </w:r>
      <w:r>
        <w:rPr>
          <w:sz w:val="24"/>
          <w:szCs w:val="24"/>
        </w:rPr>
        <w:t>:</w:t>
      </w:r>
      <w:r>
        <w:rPr>
          <w:rFonts w:hint="eastAsia"/>
          <w:sz w:val="24"/>
          <w:szCs w:val="24"/>
        </w:rPr>
        <w:t xml:space="preserve">  2</w:t>
      </w:r>
    </w:p>
    <w:p>
      <w:pPr>
        <w:spacing w:line="360" w:lineRule="auto"/>
        <w:rPr>
          <w:sz w:val="24"/>
          <w:szCs w:val="24"/>
        </w:rPr>
      </w:pPr>
      <w:r>
        <w:rPr>
          <w:rFonts w:hint="eastAsia"/>
          <w:sz w:val="24"/>
          <w:szCs w:val="24"/>
        </w:rPr>
        <w:t>先修课程：无</w:t>
      </w:r>
    </w:p>
    <w:p>
      <w:pPr>
        <w:adjustRightInd w:val="0"/>
        <w:snapToGrid w:val="0"/>
        <w:spacing w:line="360" w:lineRule="auto"/>
        <w:rPr>
          <w:rFonts w:hint="eastAsia"/>
          <w:sz w:val="24"/>
          <w:szCs w:val="24"/>
        </w:rPr>
      </w:pPr>
      <w:r>
        <w:rPr>
          <w:rFonts w:hint="eastAsia"/>
          <w:sz w:val="24"/>
          <w:szCs w:val="24"/>
        </w:rPr>
        <w:t>开设专业：</w:t>
      </w:r>
    </w:p>
    <w:p>
      <w:pPr>
        <w:adjustRightInd w:val="0"/>
        <w:snapToGrid w:val="0"/>
        <w:spacing w:line="360" w:lineRule="auto"/>
        <w:rPr>
          <w:rFonts w:hint="eastAsia"/>
          <w:sz w:val="24"/>
          <w:szCs w:val="24"/>
        </w:rPr>
      </w:pPr>
    </w:p>
    <w:p>
      <w:pPr>
        <w:adjustRightInd w:val="0"/>
        <w:snapToGrid w:val="0"/>
        <w:spacing w:line="360" w:lineRule="auto"/>
        <w:rPr>
          <w:rFonts w:hint="eastAsia"/>
          <w:sz w:val="24"/>
          <w:szCs w:val="24"/>
        </w:rPr>
      </w:pPr>
      <w:r>
        <w:rPr>
          <w:rFonts w:hint="eastAsia"/>
          <w:b/>
          <w:sz w:val="28"/>
          <w:szCs w:val="28"/>
        </w:rPr>
        <w:t>三、课程简介</w:t>
      </w:r>
    </w:p>
    <w:p>
      <w:pPr>
        <w:pStyle w:val="4"/>
        <w:adjustRightInd w:val="0"/>
        <w:snapToGrid w:val="0"/>
        <w:spacing w:line="360" w:lineRule="auto"/>
        <w:ind w:firstLine="480"/>
        <w:rPr>
          <w:sz w:val="24"/>
          <w:szCs w:val="24"/>
        </w:rPr>
      </w:pPr>
      <w:r>
        <w:rPr>
          <w:rFonts w:hint="eastAsia"/>
          <w:sz w:val="24"/>
          <w:szCs w:val="24"/>
        </w:rPr>
        <w:t>本课程主要阐述了幼儿园教师日常工作实践的内容、要求与操作要点，包括教师的案头工作、保教工作、班级管理、研训工作以及家长工作等专题。本课程旨在通过情境模拟、小组研讨以及集体讲评等形式，帮助学生熟悉目前国内幼儿园教师日常工作的各项内容与要求，在实践操作中增加感性认识与体验，在反思中提高幼儿教育实践智慧，从而为学生日后步入幼儿园开展一线工作打下专业基础，增强学生的入职适应能力，使学生能够尽快地在幼儿园工作中顺利完成由学生到教师的角色转变。</w:t>
      </w:r>
    </w:p>
    <w:p>
      <w:pPr>
        <w:adjustRightInd w:val="0"/>
        <w:snapToGrid w:val="0"/>
        <w:spacing w:line="360" w:lineRule="auto"/>
        <w:rPr>
          <w:rFonts w:hint="eastAsia"/>
          <w:sz w:val="24"/>
          <w:szCs w:val="24"/>
        </w:rPr>
      </w:pPr>
    </w:p>
    <w:p>
      <w:pPr>
        <w:pStyle w:val="5"/>
        <w:spacing w:line="360" w:lineRule="auto"/>
        <w:ind w:firstLine="0" w:firstLineChars="0"/>
        <w:rPr>
          <w:b/>
          <w:sz w:val="28"/>
          <w:szCs w:val="28"/>
        </w:rPr>
      </w:pPr>
      <w:r>
        <w:rPr>
          <w:rFonts w:hint="eastAsia"/>
          <w:b/>
          <w:sz w:val="28"/>
          <w:szCs w:val="28"/>
        </w:rPr>
        <w:t>四、课程目标</w:t>
      </w:r>
    </w:p>
    <w:p>
      <w:pPr>
        <w:adjustRightInd w:val="0"/>
        <w:snapToGrid w:val="0"/>
        <w:spacing w:line="360" w:lineRule="auto"/>
        <w:ind w:firstLine="480"/>
        <w:rPr>
          <w:rFonts w:hint="eastAsia"/>
          <w:sz w:val="24"/>
          <w:szCs w:val="24"/>
        </w:rPr>
      </w:pPr>
      <w:r>
        <w:rPr>
          <w:rFonts w:hint="eastAsia"/>
          <w:sz w:val="24"/>
          <w:szCs w:val="24"/>
        </w:rPr>
        <w:t>作为学前教育专业限定选修课程，本课程旨在帮助学生通过学习达到以下目标：</w:t>
      </w:r>
    </w:p>
    <w:p>
      <w:pPr>
        <w:pStyle w:val="4"/>
        <w:numPr>
          <w:ilvl w:val="0"/>
          <w:numId w:val="1"/>
        </w:numPr>
        <w:adjustRightInd w:val="0"/>
        <w:snapToGrid w:val="0"/>
        <w:spacing w:line="360" w:lineRule="auto"/>
        <w:ind w:firstLineChars="0"/>
        <w:rPr>
          <w:sz w:val="24"/>
          <w:szCs w:val="24"/>
        </w:rPr>
      </w:pPr>
      <w:r>
        <w:rPr>
          <w:rFonts w:hint="eastAsia"/>
          <w:sz w:val="24"/>
          <w:szCs w:val="24"/>
        </w:rPr>
        <w:t>了解幼儿园教师案头工作的内容与要求，会制定各类计划、撰写各类记录、反思与总结。</w:t>
      </w:r>
    </w:p>
    <w:p>
      <w:pPr>
        <w:pStyle w:val="4"/>
        <w:numPr>
          <w:ilvl w:val="0"/>
          <w:numId w:val="1"/>
        </w:numPr>
        <w:adjustRightInd w:val="0"/>
        <w:snapToGrid w:val="0"/>
        <w:spacing w:line="360" w:lineRule="auto"/>
        <w:ind w:firstLineChars="0"/>
        <w:rPr>
          <w:sz w:val="24"/>
          <w:szCs w:val="24"/>
        </w:rPr>
      </w:pPr>
      <w:r>
        <w:rPr>
          <w:rFonts w:hint="eastAsia"/>
          <w:sz w:val="24"/>
          <w:szCs w:val="24"/>
        </w:rPr>
        <w:t>熟悉幼儿园一日保教工作环节，会设计与组织教育活动，掌握观察幼儿的方法并能够运用一些策略指导幼儿。</w:t>
      </w:r>
    </w:p>
    <w:p>
      <w:pPr>
        <w:pStyle w:val="4"/>
        <w:numPr>
          <w:ilvl w:val="0"/>
          <w:numId w:val="1"/>
        </w:numPr>
        <w:adjustRightInd w:val="0"/>
        <w:snapToGrid w:val="0"/>
        <w:spacing w:line="360" w:lineRule="auto"/>
        <w:ind w:firstLineChars="0"/>
        <w:rPr>
          <w:sz w:val="24"/>
          <w:szCs w:val="24"/>
        </w:rPr>
      </w:pPr>
      <w:r>
        <w:rPr>
          <w:rFonts w:hint="eastAsia"/>
          <w:sz w:val="24"/>
          <w:szCs w:val="24"/>
        </w:rPr>
        <w:t>了解幼儿园班级管理各项工作，会与人合作，对幼儿园班级三位一体保教结合工作如何开展有初步体验。</w:t>
      </w:r>
    </w:p>
    <w:p>
      <w:pPr>
        <w:pStyle w:val="4"/>
        <w:numPr>
          <w:ilvl w:val="0"/>
          <w:numId w:val="1"/>
        </w:numPr>
        <w:adjustRightInd w:val="0"/>
        <w:snapToGrid w:val="0"/>
        <w:spacing w:line="360" w:lineRule="auto"/>
        <w:ind w:firstLineChars="0"/>
        <w:rPr>
          <w:sz w:val="24"/>
          <w:szCs w:val="24"/>
        </w:rPr>
      </w:pPr>
      <w:r>
        <w:rPr>
          <w:rFonts w:hint="eastAsia"/>
          <w:sz w:val="24"/>
          <w:szCs w:val="24"/>
        </w:rPr>
        <w:t>了解幼儿园园本教研、园本培训以及教育科研等工作内容与流程，积极参与研讨，会撰写反思、总结以及课题报告等相关资料。</w:t>
      </w:r>
    </w:p>
    <w:p>
      <w:pPr>
        <w:pStyle w:val="4"/>
        <w:numPr>
          <w:ilvl w:val="0"/>
          <w:numId w:val="1"/>
        </w:numPr>
        <w:adjustRightInd w:val="0"/>
        <w:snapToGrid w:val="0"/>
        <w:spacing w:line="360" w:lineRule="auto"/>
        <w:ind w:firstLineChars="0"/>
        <w:rPr>
          <w:rFonts w:hint="eastAsia"/>
          <w:sz w:val="24"/>
          <w:szCs w:val="24"/>
        </w:rPr>
      </w:pPr>
      <w:r>
        <w:rPr>
          <w:rFonts w:hint="eastAsia"/>
          <w:sz w:val="24"/>
          <w:szCs w:val="24"/>
        </w:rPr>
        <w:t>了解家长工作的重要性，掌握与不同类型家长交流与沟通的技巧和策略。</w:t>
      </w:r>
    </w:p>
    <w:p>
      <w:pPr>
        <w:adjustRightInd w:val="0"/>
        <w:snapToGrid w:val="0"/>
        <w:spacing w:line="360" w:lineRule="auto"/>
        <w:rPr>
          <w:rFonts w:hint="eastAsia"/>
          <w:sz w:val="24"/>
          <w:szCs w:val="24"/>
        </w:rPr>
      </w:pPr>
    </w:p>
    <w:p>
      <w:pPr>
        <w:adjustRightInd w:val="0"/>
        <w:snapToGrid w:val="0"/>
        <w:spacing w:line="360" w:lineRule="auto"/>
        <w:rPr>
          <w:rFonts w:hint="eastAsia"/>
          <w:sz w:val="24"/>
          <w:szCs w:val="24"/>
        </w:rPr>
      </w:pPr>
      <w:r>
        <w:rPr>
          <w:rFonts w:hint="eastAsia"/>
          <w:b/>
          <w:sz w:val="28"/>
          <w:szCs w:val="28"/>
        </w:rPr>
        <w:t>五、教学内容与进度安排</w:t>
      </w:r>
    </w:p>
    <w:tbl>
      <w:tblPr>
        <w:tblW w:w="9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59"/>
        <w:gridCol w:w="3402"/>
        <w:gridCol w:w="2977"/>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rFonts w:hint="eastAsia"/>
                <w:sz w:val="24"/>
                <w:szCs w:val="24"/>
              </w:rPr>
              <w:t>教学</w:t>
            </w:r>
          </w:p>
          <w:p>
            <w:pPr>
              <w:spacing w:line="360" w:lineRule="auto"/>
              <w:jc w:val="center"/>
              <w:rPr>
                <w:sz w:val="24"/>
                <w:szCs w:val="24"/>
              </w:rPr>
            </w:pPr>
            <w:r>
              <w:rPr>
                <w:rFonts w:hint="eastAsia"/>
                <w:sz w:val="24"/>
                <w:szCs w:val="24"/>
              </w:rPr>
              <w:t>周次</w:t>
            </w:r>
          </w:p>
        </w:tc>
        <w:tc>
          <w:tcPr>
            <w:tcW w:w="3402" w:type="dxa"/>
            <w:vAlign w:val="center"/>
          </w:tcPr>
          <w:p>
            <w:pPr>
              <w:spacing w:line="360" w:lineRule="auto"/>
              <w:jc w:val="center"/>
              <w:rPr>
                <w:sz w:val="24"/>
                <w:szCs w:val="24"/>
              </w:rPr>
            </w:pPr>
            <w:r>
              <w:rPr>
                <w:rFonts w:hint="eastAsia"/>
                <w:sz w:val="24"/>
                <w:szCs w:val="24"/>
              </w:rPr>
              <w:t>授课内容及重难点</w:t>
            </w:r>
          </w:p>
        </w:tc>
        <w:tc>
          <w:tcPr>
            <w:tcW w:w="2977" w:type="dxa"/>
            <w:vAlign w:val="center"/>
          </w:tcPr>
          <w:p>
            <w:pPr>
              <w:spacing w:line="360" w:lineRule="auto"/>
              <w:jc w:val="center"/>
              <w:rPr>
                <w:sz w:val="24"/>
                <w:szCs w:val="24"/>
              </w:rPr>
            </w:pPr>
            <w:r>
              <w:rPr>
                <w:rFonts w:hint="eastAsia"/>
                <w:sz w:val="24"/>
                <w:szCs w:val="24"/>
              </w:rPr>
              <w:t>授课形式</w:t>
            </w:r>
          </w:p>
        </w:tc>
        <w:tc>
          <w:tcPr>
            <w:tcW w:w="1842" w:type="dxa"/>
            <w:vAlign w:val="center"/>
          </w:tcPr>
          <w:p>
            <w:pPr>
              <w:spacing w:line="360" w:lineRule="auto"/>
              <w:jc w:val="center"/>
              <w:rPr>
                <w:sz w:val="24"/>
                <w:szCs w:val="24"/>
              </w:rPr>
            </w:pPr>
            <w:r>
              <w:rPr>
                <w:rFonts w:hint="eastAsia"/>
                <w:sz w:val="24"/>
                <w:szCs w:val="24"/>
              </w:rPr>
              <w:t>课外学习要求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1</w:t>
            </w:r>
          </w:p>
        </w:tc>
        <w:tc>
          <w:tcPr>
            <w:tcW w:w="3402" w:type="dxa"/>
            <w:vAlign w:val="top"/>
          </w:tcPr>
          <w:p>
            <w:pPr>
              <w:pStyle w:val="5"/>
              <w:spacing w:line="360" w:lineRule="auto"/>
              <w:ind w:firstLine="0" w:firstLineChars="0"/>
              <w:rPr>
                <w:sz w:val="24"/>
                <w:szCs w:val="24"/>
              </w:rPr>
            </w:pPr>
            <w:r>
              <w:rPr>
                <w:rFonts w:hint="eastAsia"/>
                <w:sz w:val="24"/>
                <w:szCs w:val="24"/>
              </w:rPr>
              <w:t>幼儿园教师的案头工作</w:t>
            </w:r>
          </w:p>
        </w:tc>
        <w:tc>
          <w:tcPr>
            <w:tcW w:w="2977" w:type="dxa"/>
            <w:vAlign w:val="top"/>
          </w:tcPr>
          <w:p>
            <w:pPr>
              <w:spacing w:line="360" w:lineRule="auto"/>
              <w:rPr>
                <w:rFonts w:hint="eastAsia"/>
                <w:sz w:val="24"/>
                <w:szCs w:val="24"/>
              </w:rPr>
            </w:pPr>
            <w:r>
              <w:rPr>
                <w:rFonts w:hint="eastAsia"/>
                <w:sz w:val="24"/>
                <w:szCs w:val="24"/>
              </w:rPr>
              <w:t>讲授，分组练习</w:t>
            </w:r>
          </w:p>
        </w:tc>
        <w:tc>
          <w:tcPr>
            <w:tcW w:w="1842" w:type="dxa"/>
            <w:vAlign w:val="top"/>
          </w:tcPr>
          <w:p>
            <w:pPr>
              <w:spacing w:line="360" w:lineRule="auto"/>
              <w:rPr>
                <w:rFonts w:hint="eastAsia"/>
                <w:sz w:val="24"/>
                <w:szCs w:val="24"/>
              </w:rPr>
            </w:pPr>
            <w:r>
              <w:rPr>
                <w:rFonts w:hint="eastAsia"/>
                <w:sz w:val="24"/>
                <w:szCs w:val="24"/>
              </w:rPr>
              <w:t>撰写计划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2</w:t>
            </w:r>
          </w:p>
        </w:tc>
        <w:tc>
          <w:tcPr>
            <w:tcW w:w="3402" w:type="dxa"/>
            <w:vAlign w:val="top"/>
          </w:tcPr>
          <w:p>
            <w:pPr>
              <w:pStyle w:val="5"/>
              <w:spacing w:line="360" w:lineRule="auto"/>
              <w:ind w:firstLine="0" w:firstLineChars="0"/>
              <w:rPr>
                <w:sz w:val="24"/>
                <w:szCs w:val="24"/>
              </w:rPr>
            </w:pPr>
            <w:r>
              <w:rPr>
                <w:rFonts w:hint="eastAsia"/>
                <w:sz w:val="24"/>
                <w:szCs w:val="24"/>
              </w:rPr>
              <w:t>生活活动的组织与指导</w:t>
            </w:r>
          </w:p>
        </w:tc>
        <w:tc>
          <w:tcPr>
            <w:tcW w:w="2977" w:type="dxa"/>
            <w:vAlign w:val="top"/>
          </w:tcPr>
          <w:p>
            <w:pPr>
              <w:spacing w:line="360" w:lineRule="auto"/>
              <w:rPr>
                <w:rFonts w:hint="eastAsia"/>
                <w:sz w:val="24"/>
                <w:szCs w:val="24"/>
              </w:rPr>
            </w:pPr>
            <w:r>
              <w:rPr>
                <w:rFonts w:hint="eastAsia"/>
                <w:sz w:val="24"/>
                <w:szCs w:val="24"/>
              </w:rPr>
              <w:t>讲授，游戏竞赛，视频分析</w:t>
            </w:r>
          </w:p>
        </w:tc>
        <w:tc>
          <w:tcPr>
            <w:tcW w:w="1842" w:type="dxa"/>
            <w:vAlign w:val="top"/>
          </w:tcPr>
          <w:p>
            <w:pPr>
              <w:spacing w:line="360" w:lineRule="auto"/>
              <w:rPr>
                <w:rFonts w:hint="eastAsia"/>
                <w:sz w:val="24"/>
                <w:szCs w:val="24"/>
              </w:rPr>
            </w:pPr>
            <w:r>
              <w:rPr>
                <w:rFonts w:hint="eastAsia"/>
                <w:sz w:val="24"/>
                <w:szCs w:val="24"/>
              </w:rPr>
              <w:t>生活活动常见问题与对策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3</w:t>
            </w:r>
          </w:p>
        </w:tc>
        <w:tc>
          <w:tcPr>
            <w:tcW w:w="3402" w:type="dxa"/>
            <w:vAlign w:val="top"/>
          </w:tcPr>
          <w:p>
            <w:pPr>
              <w:pStyle w:val="5"/>
              <w:spacing w:line="360" w:lineRule="auto"/>
              <w:ind w:firstLine="0" w:firstLineChars="0"/>
              <w:rPr>
                <w:sz w:val="24"/>
                <w:szCs w:val="24"/>
              </w:rPr>
            </w:pPr>
            <w:r>
              <w:rPr>
                <w:rFonts w:hint="eastAsia"/>
                <w:sz w:val="24"/>
                <w:szCs w:val="24"/>
              </w:rPr>
              <w:t>运动活动的组织与指导</w:t>
            </w:r>
          </w:p>
        </w:tc>
        <w:tc>
          <w:tcPr>
            <w:tcW w:w="2977" w:type="dxa"/>
            <w:vAlign w:val="top"/>
          </w:tcPr>
          <w:p>
            <w:pPr>
              <w:spacing w:line="360" w:lineRule="auto"/>
              <w:rPr>
                <w:rFonts w:hint="eastAsia"/>
                <w:sz w:val="24"/>
                <w:szCs w:val="24"/>
              </w:rPr>
            </w:pPr>
            <w:r>
              <w:rPr>
                <w:rFonts w:hint="eastAsia"/>
                <w:sz w:val="24"/>
                <w:szCs w:val="24"/>
              </w:rPr>
              <w:t>讲授，视频分析</w:t>
            </w:r>
          </w:p>
        </w:tc>
        <w:tc>
          <w:tcPr>
            <w:tcW w:w="1842" w:type="dxa"/>
            <w:vAlign w:val="top"/>
          </w:tcPr>
          <w:p>
            <w:pPr>
              <w:spacing w:line="360" w:lineRule="auto"/>
              <w:rPr>
                <w:rFonts w:hint="eastAsia"/>
                <w:sz w:val="24"/>
                <w:szCs w:val="24"/>
              </w:rPr>
            </w:pPr>
            <w:r>
              <w:rPr>
                <w:rFonts w:hint="eastAsia"/>
                <w:sz w:val="24"/>
                <w:szCs w:val="24"/>
              </w:rPr>
              <w:t>游戏活动组织困惑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4</w:t>
            </w:r>
          </w:p>
        </w:tc>
        <w:tc>
          <w:tcPr>
            <w:tcW w:w="3402" w:type="dxa"/>
            <w:vAlign w:val="top"/>
          </w:tcPr>
          <w:p>
            <w:pPr>
              <w:pStyle w:val="5"/>
              <w:spacing w:line="360" w:lineRule="auto"/>
              <w:ind w:firstLine="0" w:firstLineChars="0"/>
              <w:rPr>
                <w:sz w:val="24"/>
                <w:szCs w:val="24"/>
              </w:rPr>
            </w:pPr>
            <w:r>
              <w:rPr>
                <w:rFonts w:hint="eastAsia"/>
                <w:sz w:val="24"/>
                <w:szCs w:val="24"/>
              </w:rPr>
              <w:t>游戏活动的组织与指导</w:t>
            </w:r>
          </w:p>
        </w:tc>
        <w:tc>
          <w:tcPr>
            <w:tcW w:w="2977" w:type="dxa"/>
            <w:vAlign w:val="top"/>
          </w:tcPr>
          <w:p>
            <w:pPr>
              <w:spacing w:line="360" w:lineRule="auto"/>
              <w:rPr>
                <w:rFonts w:hint="eastAsia"/>
                <w:sz w:val="24"/>
                <w:szCs w:val="24"/>
              </w:rPr>
            </w:pPr>
            <w:r>
              <w:rPr>
                <w:rFonts w:hint="eastAsia"/>
                <w:sz w:val="24"/>
                <w:szCs w:val="24"/>
              </w:rPr>
              <w:t>讲授，视频观察与记录</w:t>
            </w:r>
          </w:p>
        </w:tc>
        <w:tc>
          <w:tcPr>
            <w:tcW w:w="1842"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5</w:t>
            </w:r>
          </w:p>
        </w:tc>
        <w:tc>
          <w:tcPr>
            <w:tcW w:w="3402" w:type="dxa"/>
            <w:vAlign w:val="top"/>
          </w:tcPr>
          <w:p>
            <w:pPr>
              <w:pStyle w:val="5"/>
              <w:spacing w:line="360" w:lineRule="auto"/>
              <w:ind w:firstLine="0" w:firstLineChars="0"/>
              <w:rPr>
                <w:sz w:val="24"/>
                <w:szCs w:val="24"/>
              </w:rPr>
            </w:pPr>
            <w:r>
              <w:rPr>
                <w:rFonts w:hint="eastAsia"/>
                <w:sz w:val="24"/>
                <w:szCs w:val="24"/>
              </w:rPr>
              <w:t>学习活动的组织与指导</w:t>
            </w:r>
          </w:p>
        </w:tc>
        <w:tc>
          <w:tcPr>
            <w:tcW w:w="2977" w:type="dxa"/>
            <w:vAlign w:val="top"/>
          </w:tcPr>
          <w:p>
            <w:pPr>
              <w:spacing w:line="360" w:lineRule="auto"/>
              <w:rPr>
                <w:rFonts w:hint="eastAsia"/>
                <w:sz w:val="24"/>
                <w:szCs w:val="24"/>
              </w:rPr>
            </w:pPr>
            <w:r>
              <w:rPr>
                <w:rFonts w:hint="eastAsia"/>
                <w:sz w:val="24"/>
                <w:szCs w:val="24"/>
              </w:rPr>
              <w:t>讲授，学习活动设计</w:t>
            </w:r>
          </w:p>
        </w:tc>
        <w:tc>
          <w:tcPr>
            <w:tcW w:w="1842" w:type="dxa"/>
            <w:vAlign w:val="top"/>
          </w:tcPr>
          <w:p>
            <w:pPr>
              <w:spacing w:line="360" w:lineRule="auto"/>
              <w:rPr>
                <w:rFonts w:hint="eastAsia"/>
                <w:sz w:val="24"/>
                <w:szCs w:val="24"/>
              </w:rPr>
            </w:pPr>
            <w:r>
              <w:rPr>
                <w:rFonts w:hint="eastAsia"/>
                <w:sz w:val="24"/>
                <w:szCs w:val="24"/>
              </w:rPr>
              <w:t>个别化学习环境创设问题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6</w:t>
            </w:r>
          </w:p>
        </w:tc>
        <w:tc>
          <w:tcPr>
            <w:tcW w:w="3402" w:type="dxa"/>
            <w:vAlign w:val="top"/>
          </w:tcPr>
          <w:p>
            <w:pPr>
              <w:pStyle w:val="5"/>
              <w:spacing w:line="360" w:lineRule="auto"/>
              <w:ind w:firstLine="0" w:firstLineChars="0"/>
              <w:rPr>
                <w:sz w:val="24"/>
                <w:szCs w:val="24"/>
              </w:rPr>
            </w:pPr>
            <w:r>
              <w:rPr>
                <w:rFonts w:hint="eastAsia"/>
                <w:sz w:val="24"/>
                <w:szCs w:val="24"/>
              </w:rPr>
              <w:t>幼儿园教师的班级管理工作</w:t>
            </w:r>
          </w:p>
        </w:tc>
        <w:tc>
          <w:tcPr>
            <w:tcW w:w="2977" w:type="dxa"/>
            <w:vAlign w:val="top"/>
          </w:tcPr>
          <w:p>
            <w:pPr>
              <w:spacing w:line="360" w:lineRule="auto"/>
              <w:rPr>
                <w:rFonts w:hint="eastAsia"/>
                <w:sz w:val="24"/>
                <w:szCs w:val="24"/>
              </w:rPr>
            </w:pPr>
            <w:r>
              <w:rPr>
                <w:rFonts w:hint="eastAsia"/>
                <w:sz w:val="24"/>
                <w:szCs w:val="24"/>
              </w:rPr>
              <w:t>讲授</w:t>
            </w:r>
          </w:p>
        </w:tc>
        <w:tc>
          <w:tcPr>
            <w:tcW w:w="1842"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7</w:t>
            </w:r>
          </w:p>
        </w:tc>
        <w:tc>
          <w:tcPr>
            <w:tcW w:w="3402" w:type="dxa"/>
            <w:vAlign w:val="top"/>
          </w:tcPr>
          <w:p>
            <w:pPr>
              <w:pStyle w:val="5"/>
              <w:spacing w:line="360" w:lineRule="auto"/>
              <w:ind w:firstLine="0" w:firstLineChars="0"/>
              <w:rPr>
                <w:sz w:val="24"/>
                <w:szCs w:val="24"/>
              </w:rPr>
            </w:pPr>
            <w:r>
              <w:rPr>
                <w:rFonts w:hint="eastAsia"/>
                <w:sz w:val="24"/>
                <w:szCs w:val="24"/>
              </w:rPr>
              <w:t>幼儿园教师的教研工作</w:t>
            </w:r>
          </w:p>
        </w:tc>
        <w:tc>
          <w:tcPr>
            <w:tcW w:w="2977" w:type="dxa"/>
            <w:vAlign w:val="top"/>
          </w:tcPr>
          <w:p>
            <w:pPr>
              <w:spacing w:line="360" w:lineRule="auto"/>
              <w:rPr>
                <w:rFonts w:hint="eastAsia"/>
                <w:sz w:val="24"/>
                <w:szCs w:val="24"/>
              </w:rPr>
            </w:pPr>
            <w:r>
              <w:rPr>
                <w:rFonts w:hint="eastAsia"/>
                <w:sz w:val="24"/>
                <w:szCs w:val="24"/>
              </w:rPr>
              <w:t>讲授，模拟教研</w:t>
            </w:r>
          </w:p>
        </w:tc>
        <w:tc>
          <w:tcPr>
            <w:tcW w:w="1842"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8</w:t>
            </w:r>
          </w:p>
        </w:tc>
        <w:tc>
          <w:tcPr>
            <w:tcW w:w="3402" w:type="dxa"/>
            <w:vAlign w:val="top"/>
          </w:tcPr>
          <w:p>
            <w:pPr>
              <w:pStyle w:val="5"/>
              <w:spacing w:line="360" w:lineRule="auto"/>
              <w:ind w:firstLine="0" w:firstLineChars="0"/>
              <w:rPr>
                <w:sz w:val="24"/>
                <w:szCs w:val="24"/>
              </w:rPr>
            </w:pPr>
            <w:r>
              <w:rPr>
                <w:rFonts w:hint="eastAsia"/>
                <w:sz w:val="24"/>
                <w:szCs w:val="24"/>
              </w:rPr>
              <w:t>幼儿园教师的科研与培训工作</w:t>
            </w:r>
          </w:p>
        </w:tc>
        <w:tc>
          <w:tcPr>
            <w:tcW w:w="2977" w:type="dxa"/>
            <w:vAlign w:val="top"/>
          </w:tcPr>
          <w:p>
            <w:pPr>
              <w:spacing w:line="360" w:lineRule="auto"/>
              <w:rPr>
                <w:rFonts w:hint="eastAsia"/>
                <w:sz w:val="24"/>
                <w:szCs w:val="24"/>
              </w:rPr>
            </w:pPr>
            <w:r>
              <w:rPr>
                <w:rFonts w:hint="eastAsia"/>
                <w:sz w:val="24"/>
                <w:szCs w:val="24"/>
              </w:rPr>
              <w:t>讲授</w:t>
            </w:r>
          </w:p>
        </w:tc>
        <w:tc>
          <w:tcPr>
            <w:tcW w:w="1842" w:type="dxa"/>
            <w:vAlign w:val="top"/>
          </w:tcPr>
          <w:p>
            <w:pPr>
              <w:spacing w:line="360" w:lineRule="auto"/>
              <w:rPr>
                <w:rFonts w:hint="eastAsia"/>
                <w:sz w:val="24"/>
                <w:szCs w:val="24"/>
              </w:rPr>
            </w:pPr>
            <w:r>
              <w:rPr>
                <w:rFonts w:hint="eastAsia"/>
                <w:sz w:val="24"/>
                <w:szCs w:val="24"/>
              </w:rPr>
              <w:t>收集家长工作案例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9</w:t>
            </w:r>
          </w:p>
        </w:tc>
        <w:tc>
          <w:tcPr>
            <w:tcW w:w="3402" w:type="dxa"/>
            <w:vAlign w:val="top"/>
          </w:tcPr>
          <w:p>
            <w:pPr>
              <w:pStyle w:val="5"/>
              <w:spacing w:line="360" w:lineRule="auto"/>
              <w:ind w:firstLine="0" w:firstLineChars="0"/>
              <w:rPr>
                <w:sz w:val="24"/>
                <w:szCs w:val="24"/>
              </w:rPr>
            </w:pPr>
            <w:r>
              <w:rPr>
                <w:rFonts w:hint="eastAsia"/>
                <w:sz w:val="24"/>
                <w:szCs w:val="24"/>
              </w:rPr>
              <w:t>幼儿园教师的家长工作</w:t>
            </w:r>
          </w:p>
        </w:tc>
        <w:tc>
          <w:tcPr>
            <w:tcW w:w="2977" w:type="dxa"/>
            <w:vAlign w:val="top"/>
          </w:tcPr>
          <w:p>
            <w:pPr>
              <w:spacing w:line="360" w:lineRule="auto"/>
              <w:rPr>
                <w:rFonts w:hint="eastAsia"/>
                <w:sz w:val="24"/>
                <w:szCs w:val="24"/>
              </w:rPr>
            </w:pPr>
            <w:r>
              <w:rPr>
                <w:rFonts w:hint="eastAsia"/>
                <w:sz w:val="24"/>
                <w:szCs w:val="24"/>
              </w:rPr>
              <w:t>讲授，案例分析，情景模拟</w:t>
            </w:r>
          </w:p>
        </w:tc>
        <w:tc>
          <w:tcPr>
            <w:tcW w:w="1842" w:type="dxa"/>
            <w:vAlign w:val="top"/>
          </w:tcPr>
          <w:p>
            <w:pPr>
              <w:spacing w:line="360" w:lineRule="auto"/>
              <w:rPr>
                <w:sz w:val="24"/>
                <w:szCs w:val="24"/>
              </w:rPr>
            </w:pPr>
          </w:p>
        </w:tc>
      </w:tr>
    </w:tbl>
    <w:p>
      <w:pPr>
        <w:pStyle w:val="4"/>
        <w:adjustRightInd w:val="0"/>
        <w:snapToGrid w:val="0"/>
        <w:spacing w:line="360" w:lineRule="auto"/>
        <w:ind w:left="879" w:firstLine="0" w:firstLineChars="0"/>
        <w:rPr>
          <w:rFonts w:hint="eastAsia"/>
          <w:b/>
          <w:sz w:val="24"/>
          <w:szCs w:val="24"/>
        </w:rPr>
      </w:pPr>
    </w:p>
    <w:p>
      <w:pPr>
        <w:adjustRightInd w:val="0"/>
        <w:snapToGrid w:val="0"/>
        <w:spacing w:line="360" w:lineRule="auto"/>
        <w:rPr>
          <w:rFonts w:hint="eastAsia"/>
          <w:b/>
          <w:sz w:val="28"/>
          <w:szCs w:val="28"/>
        </w:rPr>
      </w:pPr>
      <w:r>
        <w:rPr>
          <w:rFonts w:hint="eastAsia"/>
          <w:b/>
          <w:sz w:val="28"/>
          <w:szCs w:val="28"/>
        </w:rPr>
        <w:t>六、修读要求</w:t>
      </w:r>
    </w:p>
    <w:p>
      <w:pPr>
        <w:adjustRightInd w:val="0"/>
        <w:snapToGrid w:val="0"/>
        <w:spacing w:line="360" w:lineRule="auto"/>
        <w:rPr>
          <w:b/>
          <w:sz w:val="24"/>
          <w:szCs w:val="24"/>
        </w:rPr>
      </w:pPr>
      <w:r>
        <w:rPr>
          <w:rFonts w:hint="eastAsia"/>
          <w:b/>
          <w:sz w:val="24"/>
          <w:szCs w:val="24"/>
        </w:rPr>
        <w:t>A 课堂规范</w:t>
      </w:r>
    </w:p>
    <w:p>
      <w:pPr>
        <w:pStyle w:val="4"/>
        <w:numPr>
          <w:ilvl w:val="0"/>
          <w:numId w:val="2"/>
        </w:numPr>
        <w:adjustRightInd w:val="0"/>
        <w:snapToGrid w:val="0"/>
        <w:spacing w:line="360" w:lineRule="auto"/>
        <w:ind w:firstLineChars="0"/>
        <w:rPr>
          <w:rFonts w:ascii="Calibri" w:hAnsi="Calibri" w:eastAsia="宋体" w:cs="Times New Roman"/>
          <w:sz w:val="24"/>
          <w:szCs w:val="24"/>
        </w:rPr>
      </w:pPr>
      <w:r>
        <w:rPr>
          <w:rFonts w:hint="eastAsia" w:ascii="Calibri" w:hAnsi="Calibri" w:eastAsia="宋体" w:cs="Times New Roman"/>
          <w:sz w:val="24"/>
          <w:szCs w:val="24"/>
        </w:rPr>
        <w:t>请勿迟到早退。</w:t>
      </w:r>
    </w:p>
    <w:p>
      <w:pPr>
        <w:pStyle w:val="4"/>
        <w:numPr>
          <w:ilvl w:val="0"/>
          <w:numId w:val="2"/>
        </w:numPr>
        <w:adjustRightInd w:val="0"/>
        <w:snapToGrid w:val="0"/>
        <w:spacing w:line="360" w:lineRule="auto"/>
        <w:ind w:firstLineChars="0"/>
        <w:rPr>
          <w:rFonts w:ascii="Calibri" w:hAnsi="Calibri" w:eastAsia="宋体" w:cs="Times New Roman"/>
          <w:sz w:val="24"/>
          <w:szCs w:val="24"/>
        </w:rPr>
      </w:pPr>
      <w:r>
        <w:rPr>
          <w:rFonts w:hint="eastAsia"/>
          <w:sz w:val="24"/>
          <w:szCs w:val="24"/>
        </w:rPr>
        <w:t>请勿</w:t>
      </w:r>
      <w:r>
        <w:rPr>
          <w:rFonts w:hint="eastAsia" w:ascii="Calibri" w:hAnsi="Calibri" w:eastAsia="宋体" w:cs="Times New Roman"/>
          <w:sz w:val="24"/>
          <w:szCs w:val="24"/>
        </w:rPr>
        <w:t>将食物和饮料带进教室。</w:t>
      </w:r>
    </w:p>
    <w:p>
      <w:pPr>
        <w:pStyle w:val="4"/>
        <w:numPr>
          <w:ilvl w:val="0"/>
          <w:numId w:val="2"/>
        </w:numPr>
        <w:adjustRightInd w:val="0"/>
        <w:snapToGrid w:val="0"/>
        <w:spacing w:line="360" w:lineRule="auto"/>
        <w:ind w:firstLineChars="0"/>
        <w:rPr>
          <w:rFonts w:ascii="Calibri" w:hAnsi="Calibri" w:eastAsia="宋体" w:cs="Times New Roman"/>
          <w:sz w:val="24"/>
          <w:szCs w:val="24"/>
        </w:rPr>
      </w:pPr>
      <w:r>
        <w:rPr>
          <w:rFonts w:hint="eastAsia" w:ascii="Calibri" w:hAnsi="Calibri" w:eastAsia="宋体" w:cs="Times New Roman"/>
          <w:sz w:val="24"/>
          <w:szCs w:val="24"/>
        </w:rPr>
        <w:t>请勿在课堂上讨论与学习内容无关的话题。</w:t>
      </w:r>
    </w:p>
    <w:p>
      <w:pPr>
        <w:pStyle w:val="4"/>
        <w:numPr>
          <w:ilvl w:val="0"/>
          <w:numId w:val="2"/>
        </w:numPr>
        <w:adjustRightInd w:val="0"/>
        <w:snapToGrid w:val="0"/>
        <w:spacing w:line="360" w:lineRule="auto"/>
        <w:ind w:firstLineChars="0"/>
        <w:rPr>
          <w:rFonts w:ascii="Calibri" w:hAnsi="Calibri" w:eastAsia="宋体" w:cs="Times New Roman"/>
          <w:sz w:val="24"/>
          <w:szCs w:val="24"/>
        </w:rPr>
      </w:pPr>
      <w:r>
        <w:rPr>
          <w:rFonts w:hint="eastAsia" w:ascii="Calibri" w:hAnsi="Calibri" w:eastAsia="宋体" w:cs="Times New Roman"/>
          <w:sz w:val="24"/>
          <w:szCs w:val="24"/>
        </w:rPr>
        <w:t>上课期间请关闭与课堂学习无关的</w:t>
      </w:r>
      <w:r>
        <w:rPr>
          <w:rFonts w:hint="eastAsia"/>
          <w:sz w:val="24"/>
          <w:szCs w:val="24"/>
        </w:rPr>
        <w:t>电子设备</w:t>
      </w:r>
      <w:r>
        <w:rPr>
          <w:rFonts w:hint="eastAsia" w:ascii="Calibri" w:hAnsi="Calibri" w:eastAsia="宋体" w:cs="Times New Roman"/>
          <w:sz w:val="24"/>
          <w:szCs w:val="24"/>
        </w:rPr>
        <w:t>，手机调至振动模式。</w:t>
      </w:r>
    </w:p>
    <w:p>
      <w:pPr>
        <w:adjustRightInd w:val="0"/>
        <w:snapToGrid w:val="0"/>
        <w:spacing w:line="360" w:lineRule="auto"/>
        <w:rPr>
          <w:b/>
          <w:sz w:val="24"/>
          <w:szCs w:val="24"/>
        </w:rPr>
      </w:pPr>
      <w:r>
        <w:rPr>
          <w:rFonts w:hint="eastAsia"/>
          <w:b/>
          <w:sz w:val="24"/>
          <w:szCs w:val="24"/>
        </w:rPr>
        <w:t>B 特殊要求</w:t>
      </w:r>
    </w:p>
    <w:p>
      <w:pPr>
        <w:adjustRightInd w:val="0"/>
        <w:snapToGrid w:val="0"/>
        <w:spacing w:line="360" w:lineRule="auto"/>
        <w:rPr>
          <w:rFonts w:hint="eastAsia"/>
          <w:b/>
          <w:sz w:val="28"/>
          <w:szCs w:val="28"/>
        </w:rPr>
      </w:pPr>
      <w:r>
        <w:rPr>
          <w:rFonts w:hint="eastAsia" w:ascii="Calibri" w:hAnsi="Calibri" w:eastAsia="宋体" w:cs="Times New Roman"/>
          <w:sz w:val="24"/>
          <w:szCs w:val="24"/>
        </w:rPr>
        <w:t xml:space="preserve">   若有任何身体上的残疾缺陷或需要特殊照顾的，请在上课第一周内告知。</w:t>
      </w:r>
      <w:r>
        <w:rPr>
          <w:rFonts w:ascii="Calibri" w:hAnsi="Calibri" w:eastAsia="宋体" w:cs="Times New Roman"/>
          <w:sz w:val="24"/>
          <w:szCs w:val="24"/>
        </w:rPr>
        <w:t>可以</w:t>
      </w:r>
      <w:r>
        <w:rPr>
          <w:rFonts w:hint="eastAsia" w:ascii="Calibri" w:hAnsi="Calibri" w:eastAsia="宋体" w:cs="Times New Roman"/>
          <w:sz w:val="24"/>
          <w:szCs w:val="24"/>
        </w:rPr>
        <w:t>提出要求作特殊</w:t>
      </w:r>
      <w:r>
        <w:rPr>
          <w:rFonts w:ascii="Calibri" w:hAnsi="Calibri" w:eastAsia="宋体" w:cs="Times New Roman"/>
          <w:sz w:val="24"/>
          <w:szCs w:val="24"/>
        </w:rPr>
        <w:t>安排</w:t>
      </w:r>
      <w:r>
        <w:rPr>
          <w:rFonts w:hint="eastAsia" w:ascii="Calibri" w:hAnsi="Calibri" w:eastAsia="宋体" w:cs="Times New Roman"/>
          <w:sz w:val="24"/>
          <w:szCs w:val="24"/>
        </w:rPr>
        <w:t>，如</w:t>
      </w:r>
      <w:r>
        <w:rPr>
          <w:rFonts w:ascii="Calibri" w:hAnsi="Calibri" w:eastAsia="宋体" w:cs="Times New Roman"/>
          <w:sz w:val="24"/>
          <w:szCs w:val="24"/>
        </w:rPr>
        <w:t>上课时</w:t>
      </w:r>
      <w:r>
        <w:rPr>
          <w:rFonts w:hint="eastAsia" w:ascii="Calibri" w:hAnsi="Calibri" w:eastAsia="宋体" w:cs="Times New Roman"/>
          <w:sz w:val="24"/>
          <w:szCs w:val="24"/>
        </w:rPr>
        <w:t>间</w:t>
      </w:r>
      <w:r>
        <w:rPr>
          <w:rFonts w:ascii="Calibri" w:hAnsi="Calibri" w:eastAsia="宋体" w:cs="Times New Roman"/>
          <w:sz w:val="24"/>
          <w:szCs w:val="24"/>
        </w:rPr>
        <w:t>，书面作业</w:t>
      </w:r>
      <w:r>
        <w:rPr>
          <w:rFonts w:hint="eastAsia" w:ascii="Calibri" w:hAnsi="Calibri" w:eastAsia="宋体" w:cs="Times New Roman"/>
          <w:sz w:val="24"/>
          <w:szCs w:val="24"/>
        </w:rPr>
        <w:t>、</w:t>
      </w:r>
      <w:r>
        <w:rPr>
          <w:rFonts w:ascii="Calibri" w:hAnsi="Calibri" w:eastAsia="宋体" w:cs="Times New Roman"/>
          <w:sz w:val="24"/>
          <w:szCs w:val="24"/>
        </w:rPr>
        <w:t>服务学习内容，或考试</w:t>
      </w:r>
      <w:r>
        <w:rPr>
          <w:rFonts w:hint="eastAsia" w:ascii="Calibri" w:hAnsi="Calibri" w:eastAsia="宋体" w:cs="Times New Roman"/>
          <w:sz w:val="24"/>
          <w:szCs w:val="24"/>
        </w:rPr>
        <w:t>等方面</w:t>
      </w:r>
      <w:r>
        <w:rPr>
          <w:rFonts w:ascii="Calibri" w:hAnsi="Calibri" w:eastAsia="宋体" w:cs="Times New Roman"/>
          <w:sz w:val="24"/>
          <w:szCs w:val="24"/>
        </w:rPr>
        <w:t>。残疾学生需</w:t>
      </w:r>
      <w:r>
        <w:rPr>
          <w:rFonts w:hint="eastAsia" w:ascii="Calibri" w:hAnsi="Calibri" w:eastAsia="宋体" w:cs="Times New Roman"/>
          <w:sz w:val="24"/>
          <w:szCs w:val="24"/>
        </w:rPr>
        <w:t>有</w:t>
      </w:r>
      <w:r>
        <w:rPr>
          <w:rFonts w:hint="eastAsia"/>
          <w:sz w:val="24"/>
          <w:szCs w:val="24"/>
        </w:rPr>
        <w:t>所在院系</w:t>
      </w:r>
      <w:r>
        <w:rPr>
          <w:rFonts w:hint="eastAsia" w:ascii="Calibri" w:hAnsi="Calibri" w:eastAsia="宋体" w:cs="Times New Roman"/>
          <w:sz w:val="24"/>
          <w:szCs w:val="24"/>
        </w:rPr>
        <w:t>出具的残疾证明。</w:t>
      </w:r>
    </w:p>
    <w:p>
      <w:pPr>
        <w:adjustRightInd w:val="0"/>
        <w:snapToGrid w:val="0"/>
        <w:spacing w:line="360" w:lineRule="auto"/>
        <w:rPr>
          <w:b/>
          <w:sz w:val="24"/>
          <w:szCs w:val="24"/>
        </w:rPr>
      </w:pPr>
      <w:r>
        <w:rPr>
          <w:rFonts w:hint="eastAsia"/>
          <w:b/>
          <w:sz w:val="24"/>
          <w:szCs w:val="24"/>
        </w:rPr>
        <w:t>C 学术诚信</w:t>
      </w:r>
    </w:p>
    <w:p>
      <w:pPr>
        <w:adjustRightInd w:val="0"/>
        <w:snapToGrid w:val="0"/>
        <w:spacing w:line="360" w:lineRule="auto"/>
        <w:ind w:firstLine="420" w:firstLineChars="175"/>
        <w:rPr>
          <w:sz w:val="24"/>
          <w:szCs w:val="24"/>
        </w:rPr>
      </w:pPr>
      <w:r>
        <w:rPr>
          <w:rFonts w:hint="eastAsia"/>
          <w:sz w:val="24"/>
          <w:szCs w:val="24"/>
        </w:rPr>
        <w:t>学生需谨守学术诚信，杜绝作弊。</w:t>
      </w:r>
    </w:p>
    <w:p>
      <w:pPr>
        <w:adjustRightInd w:val="0"/>
        <w:snapToGrid w:val="0"/>
        <w:spacing w:line="360" w:lineRule="auto"/>
        <w:rPr>
          <w:rFonts w:hint="eastAsia"/>
          <w:b/>
          <w:sz w:val="28"/>
          <w:szCs w:val="28"/>
        </w:rPr>
      </w:pPr>
    </w:p>
    <w:p>
      <w:pPr>
        <w:pStyle w:val="5"/>
        <w:spacing w:line="360" w:lineRule="auto"/>
        <w:ind w:firstLine="0" w:firstLineChars="0"/>
        <w:rPr>
          <w:rFonts w:hint="eastAsia"/>
          <w:sz w:val="24"/>
          <w:szCs w:val="24"/>
        </w:rPr>
      </w:pPr>
      <w:r>
        <w:rPr>
          <w:rFonts w:hint="eastAsia"/>
          <w:b/>
          <w:sz w:val="28"/>
          <w:szCs w:val="28"/>
        </w:rPr>
        <w:t>七、学习评价方案</w:t>
      </w:r>
    </w:p>
    <w:p>
      <w:pPr>
        <w:adjustRightInd w:val="0"/>
        <w:snapToGrid w:val="0"/>
        <w:spacing w:line="360" w:lineRule="auto"/>
        <w:rPr>
          <w:rFonts w:hint="eastAsia"/>
          <w:b/>
          <w:sz w:val="24"/>
          <w:szCs w:val="24"/>
        </w:rPr>
      </w:pPr>
      <w:r>
        <w:rPr>
          <w:rFonts w:hint="eastAsia"/>
          <w:sz w:val="24"/>
          <w:szCs w:val="24"/>
        </w:rPr>
        <w:t>本课程通过平时考核取得成绩。</w:t>
      </w:r>
    </w:p>
    <w:p>
      <w:pPr>
        <w:adjustRightInd w:val="0"/>
        <w:snapToGrid w:val="0"/>
        <w:spacing w:line="360" w:lineRule="auto"/>
        <w:rPr>
          <w:b/>
          <w:sz w:val="24"/>
          <w:szCs w:val="24"/>
        </w:rPr>
      </w:pPr>
      <w:r>
        <w:rPr>
          <w:rFonts w:hint="eastAsia"/>
          <w:b/>
          <w:sz w:val="24"/>
          <w:szCs w:val="24"/>
        </w:rPr>
        <w:t>A 评分规定</w:t>
      </w:r>
    </w:p>
    <w:p>
      <w:pPr>
        <w:pStyle w:val="4"/>
        <w:adjustRightInd w:val="0"/>
        <w:snapToGrid w:val="0"/>
        <w:spacing w:line="360" w:lineRule="auto"/>
        <w:ind w:left="840" w:firstLine="0" w:firstLineChars="0"/>
        <w:rPr>
          <w:sz w:val="24"/>
          <w:szCs w:val="24"/>
        </w:rPr>
      </w:pPr>
      <w:r>
        <w:rPr>
          <w:rFonts w:hint="eastAsia"/>
          <w:sz w:val="24"/>
          <w:szCs w:val="24"/>
        </w:rPr>
        <w:t xml:space="preserve">                     评分标准</w:t>
      </w:r>
    </w:p>
    <w:p>
      <w:pPr>
        <w:pStyle w:val="4"/>
        <w:adjustRightInd w:val="0"/>
        <w:snapToGrid w:val="0"/>
        <w:spacing w:line="360" w:lineRule="auto"/>
        <w:ind w:left="360" w:firstLine="480"/>
        <w:rPr>
          <w:sz w:val="24"/>
          <w:szCs w:val="24"/>
        </w:rPr>
      </w:pPr>
      <w:r>
        <w:rPr>
          <w:rFonts w:hint="eastAsia"/>
          <w:sz w:val="24"/>
          <w:szCs w:val="24"/>
        </w:rPr>
        <w:t>小组任务                                   50分</w:t>
      </w:r>
    </w:p>
    <w:p>
      <w:pPr>
        <w:pStyle w:val="4"/>
        <w:adjustRightInd w:val="0"/>
        <w:snapToGrid w:val="0"/>
        <w:spacing w:line="360" w:lineRule="auto"/>
        <w:ind w:left="360" w:firstLine="480"/>
        <w:rPr>
          <w:sz w:val="24"/>
          <w:szCs w:val="24"/>
        </w:rPr>
      </w:pPr>
      <w:r>
        <w:rPr>
          <w:rFonts w:hint="eastAsia"/>
          <w:sz w:val="24"/>
          <w:szCs w:val="24"/>
        </w:rPr>
        <w:t>组内自评                                   10分</w:t>
      </w:r>
    </w:p>
    <w:p>
      <w:pPr>
        <w:pStyle w:val="4"/>
        <w:adjustRightInd w:val="0"/>
        <w:snapToGrid w:val="0"/>
        <w:spacing w:line="360" w:lineRule="auto"/>
        <w:ind w:left="360" w:firstLine="480"/>
        <w:rPr>
          <w:sz w:val="24"/>
          <w:szCs w:val="24"/>
        </w:rPr>
      </w:pPr>
      <w:r>
        <w:rPr>
          <w:rFonts w:hint="eastAsia"/>
          <w:sz w:val="24"/>
          <w:szCs w:val="24"/>
        </w:rPr>
        <w:t>课堂互动                                   10分</w:t>
      </w:r>
    </w:p>
    <w:p>
      <w:pPr>
        <w:pStyle w:val="4"/>
        <w:adjustRightInd w:val="0"/>
        <w:snapToGrid w:val="0"/>
        <w:spacing w:line="360" w:lineRule="auto"/>
        <w:ind w:left="360" w:firstLine="480"/>
        <w:rPr>
          <w:sz w:val="24"/>
          <w:szCs w:val="24"/>
        </w:rPr>
      </w:pPr>
      <w:r>
        <w:rPr>
          <w:rFonts w:hint="eastAsia"/>
          <w:sz w:val="24"/>
          <w:szCs w:val="24"/>
        </w:rPr>
        <w:t>课外作业                                   10分</w:t>
      </w:r>
    </w:p>
    <w:p>
      <w:pPr>
        <w:pStyle w:val="4"/>
        <w:adjustRightInd w:val="0"/>
        <w:snapToGrid w:val="0"/>
        <w:spacing w:line="360" w:lineRule="auto"/>
        <w:ind w:left="360" w:firstLine="480"/>
        <w:rPr>
          <w:sz w:val="24"/>
          <w:szCs w:val="24"/>
        </w:rPr>
      </w:pPr>
      <w:r>
        <w:rPr>
          <w:rFonts w:hint="eastAsia"/>
          <w:sz w:val="24"/>
          <w:szCs w:val="24"/>
        </w:rPr>
        <w:t>出勤                                       10分</w:t>
      </w:r>
    </w:p>
    <w:p>
      <w:pPr>
        <w:pStyle w:val="4"/>
        <w:adjustRightInd w:val="0"/>
        <w:snapToGrid w:val="0"/>
        <w:spacing w:line="360" w:lineRule="auto"/>
        <w:ind w:left="360" w:firstLine="480"/>
        <w:rPr>
          <w:sz w:val="24"/>
          <w:szCs w:val="24"/>
        </w:rPr>
      </w:pPr>
      <w:r>
        <w:rPr>
          <w:rFonts w:hint="eastAsia"/>
          <w:sz w:val="24"/>
          <w:szCs w:val="24"/>
        </w:rPr>
        <w:t>课堂纪律                                   10分</w:t>
      </w:r>
    </w:p>
    <w:p>
      <w:pPr>
        <w:pStyle w:val="4"/>
        <w:adjustRightInd w:val="0"/>
        <w:snapToGrid w:val="0"/>
        <w:spacing w:line="360" w:lineRule="auto"/>
        <w:ind w:left="360" w:firstLine="480"/>
        <w:rPr>
          <w:sz w:val="24"/>
          <w:szCs w:val="24"/>
        </w:rPr>
      </w:pPr>
      <w:r>
        <w:rPr>
          <w:rFonts w:ascii="Cambria" w:hAnsi="Cambria" w:eastAsia="宋体"/>
          <w:kern w:val="2"/>
          <w:sz w:val="24"/>
          <w:szCs w:val="24"/>
          <w:lang w:val="en-US" w:eastAsia="zh-CN" w:bidi="ar-SA"/>
        </w:rPr>
        <w:pict>
          <v:shape id="AutoShape 2" o:spid="_x0000_s1026" type="#_x0000_t32" style="position:absolute;left:0;margin-left:36pt;margin-top:7.8pt;height:0.05pt;width:309.35pt;rotation:0f;z-index:251658240;" o:ole="f" fillcolor="#FFFFFF" filled="t" o:preferrelative="t" stroked="t" coordorigin="0,0" coordsize="21600,21600">
            <v:stroke weight="1.5pt" color="#000000" color2="#FFFFFF" joinstyle="round" dashstyle="longDash"/>
            <v:imagedata gain="65536f" blacklevel="0f" gamma="0"/>
            <o:lock v:ext="edit" position="f" selection="f" grouping="f" rotation="f" cropping="f" text="f" aspectratio="f"/>
          </v:shape>
        </w:pict>
      </w:r>
    </w:p>
    <w:p>
      <w:pPr>
        <w:pStyle w:val="4"/>
        <w:adjustRightInd w:val="0"/>
        <w:snapToGrid w:val="0"/>
        <w:spacing w:line="360" w:lineRule="auto"/>
        <w:ind w:left="360" w:firstLine="480"/>
        <w:rPr>
          <w:sz w:val="24"/>
          <w:szCs w:val="24"/>
        </w:rPr>
      </w:pPr>
      <w:r>
        <w:rPr>
          <w:rFonts w:hint="eastAsia"/>
          <w:sz w:val="24"/>
          <w:szCs w:val="24"/>
        </w:rPr>
        <w:t>合计                                       100分</w:t>
      </w:r>
    </w:p>
    <w:p>
      <w:pPr>
        <w:pStyle w:val="4"/>
        <w:adjustRightInd w:val="0"/>
        <w:snapToGrid w:val="0"/>
        <w:spacing w:line="360" w:lineRule="auto"/>
        <w:ind w:left="360" w:firstLine="519"/>
        <w:jc w:val="center"/>
        <w:rPr>
          <w:b/>
          <w:sz w:val="24"/>
          <w:szCs w:val="24"/>
        </w:rPr>
      </w:pPr>
      <w:r>
        <w:rPr>
          <w:rFonts w:hint="eastAsia"/>
          <w:b/>
          <w:sz w:val="24"/>
          <w:szCs w:val="24"/>
        </w:rPr>
        <w:t>小组任务环节</w:t>
      </w:r>
    </w:p>
    <w:p>
      <w:pPr>
        <w:pStyle w:val="4"/>
        <w:adjustRightInd w:val="0"/>
        <w:snapToGrid w:val="0"/>
        <w:spacing w:line="360" w:lineRule="auto"/>
        <w:ind w:left="360" w:firstLine="480"/>
        <w:jc w:val="left"/>
        <w:rPr>
          <w:sz w:val="24"/>
          <w:szCs w:val="24"/>
        </w:rPr>
      </w:pPr>
      <w:r>
        <w:rPr>
          <w:rFonts w:hint="eastAsia"/>
          <w:sz w:val="24"/>
          <w:szCs w:val="24"/>
        </w:rPr>
        <w:t>本课程依据幼儿园教师的日常工作内容形成了九个专题，原则上每周完成一个专题。对每个专题的授课分为三个活动环节，第一个环节为教师讲授，对本专题内容进行整体介绍；第二个环节为小组任务，如现场撰写案头资料、模拟教学或教研活动等，教师循环个别辅导；第三个环节为交流与点评，学生分组交流任务完成情况，教师点评提升经验。小组任务的具体要求如下：</w:t>
      </w:r>
    </w:p>
    <w:p>
      <w:pPr>
        <w:pStyle w:val="4"/>
        <w:adjustRightInd w:val="0"/>
        <w:snapToGrid w:val="0"/>
        <w:spacing w:line="360" w:lineRule="auto"/>
        <w:ind w:left="360" w:firstLine="480"/>
        <w:jc w:val="left"/>
        <w:rPr>
          <w:sz w:val="24"/>
          <w:szCs w:val="24"/>
        </w:rPr>
      </w:pPr>
      <w:r>
        <w:rPr>
          <w:rFonts w:hint="eastAsia"/>
          <w:sz w:val="24"/>
          <w:szCs w:val="24"/>
        </w:rPr>
        <w:t>任务完成形式：                   小组合作</w:t>
      </w:r>
    </w:p>
    <w:p>
      <w:pPr>
        <w:pStyle w:val="4"/>
        <w:adjustRightInd w:val="0"/>
        <w:snapToGrid w:val="0"/>
        <w:spacing w:line="360" w:lineRule="auto"/>
        <w:ind w:left="360" w:firstLine="480"/>
        <w:jc w:val="left"/>
        <w:rPr>
          <w:sz w:val="24"/>
          <w:szCs w:val="24"/>
        </w:rPr>
      </w:pPr>
      <w:r>
        <w:rPr>
          <w:rFonts w:hint="eastAsia"/>
          <w:sz w:val="24"/>
          <w:szCs w:val="24"/>
        </w:rPr>
        <w:t>任务交流形式：                   文图介绍、活动展示、模拟表演等</w:t>
      </w:r>
    </w:p>
    <w:p>
      <w:pPr>
        <w:pStyle w:val="4"/>
        <w:adjustRightInd w:val="0"/>
        <w:snapToGrid w:val="0"/>
        <w:spacing w:line="360" w:lineRule="auto"/>
        <w:ind w:left="360" w:firstLine="480"/>
        <w:jc w:val="left"/>
        <w:rPr>
          <w:sz w:val="24"/>
          <w:szCs w:val="24"/>
        </w:rPr>
      </w:pPr>
      <w:r>
        <w:rPr>
          <w:rFonts w:hint="eastAsia"/>
          <w:sz w:val="24"/>
          <w:szCs w:val="24"/>
        </w:rPr>
        <w:t>完成任务时间：                   60分钟</w:t>
      </w:r>
    </w:p>
    <w:p>
      <w:pPr>
        <w:pStyle w:val="4"/>
        <w:adjustRightInd w:val="0"/>
        <w:snapToGrid w:val="0"/>
        <w:spacing w:line="360" w:lineRule="auto"/>
        <w:ind w:left="360" w:firstLine="480"/>
        <w:jc w:val="left"/>
        <w:rPr>
          <w:sz w:val="24"/>
          <w:szCs w:val="24"/>
        </w:rPr>
      </w:pPr>
      <w:r>
        <w:rPr>
          <w:rFonts w:hint="eastAsia"/>
          <w:sz w:val="24"/>
          <w:szCs w:val="24"/>
        </w:rPr>
        <w:t>成果交流时间：                   10-20分钟</w:t>
      </w:r>
    </w:p>
    <w:p>
      <w:pPr>
        <w:adjustRightInd w:val="0"/>
        <w:snapToGrid w:val="0"/>
        <w:spacing w:line="360" w:lineRule="auto"/>
        <w:ind w:firstLine="840"/>
        <w:rPr>
          <w:sz w:val="24"/>
          <w:szCs w:val="24"/>
        </w:rPr>
      </w:pPr>
      <w:r>
        <w:rPr>
          <w:rFonts w:hint="eastAsia"/>
          <w:sz w:val="24"/>
          <w:szCs w:val="24"/>
        </w:rPr>
        <w:t>任务评价：                       小组综合评分*+组内自评*</w:t>
      </w:r>
    </w:p>
    <w:p>
      <w:pPr>
        <w:pStyle w:val="4"/>
        <w:adjustRightInd w:val="0"/>
        <w:snapToGrid w:val="0"/>
        <w:spacing w:line="360" w:lineRule="auto"/>
        <w:ind w:left="360" w:firstLine="480"/>
        <w:rPr>
          <w:sz w:val="24"/>
          <w:szCs w:val="24"/>
        </w:rPr>
      </w:pPr>
      <w:r>
        <w:rPr>
          <w:rFonts w:hint="eastAsia"/>
          <w:sz w:val="24"/>
          <w:szCs w:val="24"/>
        </w:rPr>
        <w:t>*小组综合评分指依据每次任务的完成情况，依据小组在成果交流中的整体表现给予评分，学期小组综合评分的最终结果为九次专题小组综合评分的平均分，在课程成绩中占50%的比例。</w:t>
      </w:r>
    </w:p>
    <w:p>
      <w:pPr>
        <w:pStyle w:val="4"/>
        <w:adjustRightInd w:val="0"/>
        <w:snapToGrid w:val="0"/>
        <w:spacing w:line="360" w:lineRule="auto"/>
        <w:ind w:left="360" w:firstLine="480"/>
        <w:rPr>
          <w:sz w:val="24"/>
          <w:szCs w:val="24"/>
        </w:rPr>
      </w:pPr>
      <w:r>
        <w:rPr>
          <w:rFonts w:hint="eastAsia"/>
          <w:sz w:val="24"/>
          <w:szCs w:val="24"/>
        </w:rPr>
        <w:t>*组内自评指小组成员依据每个人在每次任务中的角色、任务与责任承担的情况给予的个人评分，在8-10分、6-8分、3-6分、1-3分四个档次内评分，在组内所占人数比例分别为20%、30%、30%、20%，学期组内自评分的最终结果为9次专题组内自评分的平均分，在课程成绩中占20%的比例。</w:t>
      </w:r>
    </w:p>
    <w:p>
      <w:pPr>
        <w:pStyle w:val="4"/>
        <w:adjustRightInd w:val="0"/>
        <w:snapToGrid w:val="0"/>
        <w:spacing w:line="360" w:lineRule="auto"/>
        <w:ind w:left="360" w:firstLine="519"/>
        <w:jc w:val="center"/>
        <w:rPr>
          <w:b/>
          <w:sz w:val="24"/>
          <w:szCs w:val="24"/>
        </w:rPr>
      </w:pPr>
      <w:r>
        <w:rPr>
          <w:rFonts w:hint="eastAsia"/>
          <w:b/>
          <w:sz w:val="24"/>
          <w:szCs w:val="24"/>
        </w:rPr>
        <w:t>出勤</w:t>
      </w:r>
    </w:p>
    <w:p>
      <w:pPr>
        <w:pStyle w:val="4"/>
        <w:adjustRightInd w:val="0"/>
        <w:snapToGrid w:val="0"/>
        <w:spacing w:line="360" w:lineRule="auto"/>
        <w:ind w:left="360" w:firstLine="480"/>
        <w:rPr>
          <w:sz w:val="24"/>
          <w:szCs w:val="24"/>
        </w:rPr>
      </w:pPr>
      <w:r>
        <w:rPr>
          <w:rFonts w:hint="eastAsia"/>
          <w:sz w:val="24"/>
          <w:szCs w:val="24"/>
        </w:rPr>
        <w:t>在一学期的学习过程中，每次上课会检查出勤率，并将结果作为最终成绩的一部分，占10%的比例。如因生病请假需提供正规医院出具的请假单，如因事需请假需提供由所在院系出具的请假单，并请事先通过电话向教师请假。严重的迟到、早退将视为旷课。</w:t>
      </w:r>
    </w:p>
    <w:p>
      <w:pPr>
        <w:pStyle w:val="4"/>
        <w:adjustRightInd w:val="0"/>
        <w:snapToGrid w:val="0"/>
        <w:spacing w:line="360" w:lineRule="auto"/>
        <w:ind w:left="360" w:firstLine="519"/>
        <w:jc w:val="center"/>
        <w:rPr>
          <w:b/>
          <w:sz w:val="24"/>
          <w:szCs w:val="24"/>
        </w:rPr>
      </w:pPr>
      <w:r>
        <w:rPr>
          <w:rFonts w:hint="eastAsia"/>
          <w:b/>
          <w:sz w:val="24"/>
          <w:szCs w:val="24"/>
        </w:rPr>
        <w:t>课堂互动</w:t>
      </w:r>
    </w:p>
    <w:p>
      <w:pPr>
        <w:pStyle w:val="4"/>
        <w:adjustRightInd w:val="0"/>
        <w:snapToGrid w:val="0"/>
        <w:spacing w:line="360" w:lineRule="auto"/>
        <w:ind w:left="360" w:firstLine="480"/>
        <w:rPr>
          <w:sz w:val="24"/>
          <w:szCs w:val="24"/>
        </w:rPr>
      </w:pPr>
      <w:r>
        <w:rPr>
          <w:rFonts w:hint="eastAsia"/>
          <w:sz w:val="24"/>
          <w:szCs w:val="24"/>
        </w:rPr>
        <w:t>学生在课堂中的互动是课堂参与的重要体现。在课堂学习的过程中，学生回答问题或提出问题都将作为课堂互动表现的评分依据，课堂互动得分将作为最终成绩的一部分，占10%的比例。</w:t>
      </w:r>
    </w:p>
    <w:p>
      <w:pPr>
        <w:pStyle w:val="4"/>
        <w:adjustRightInd w:val="0"/>
        <w:snapToGrid w:val="0"/>
        <w:spacing w:line="360" w:lineRule="auto"/>
        <w:ind w:left="360" w:firstLine="519"/>
        <w:jc w:val="center"/>
        <w:rPr>
          <w:b/>
          <w:sz w:val="24"/>
          <w:szCs w:val="24"/>
        </w:rPr>
      </w:pPr>
    </w:p>
    <w:p>
      <w:pPr>
        <w:rPr>
          <w:rFonts w:hint="eastAsia"/>
          <w:b/>
          <w:sz w:val="28"/>
          <w:szCs w:val="28"/>
        </w:rPr>
      </w:pPr>
      <w:r>
        <w:rPr>
          <w:rFonts w:hint="eastAsia"/>
          <w:b/>
          <w:sz w:val="28"/>
          <w:szCs w:val="28"/>
        </w:rPr>
        <w:t>八、课程资源</w:t>
      </w:r>
    </w:p>
    <w:p>
      <w:pPr>
        <w:rPr>
          <w:rFonts w:hint="eastAsia"/>
          <w:b/>
          <w:sz w:val="28"/>
          <w:szCs w:val="28"/>
        </w:rPr>
      </w:pPr>
      <w:r>
        <w:rPr>
          <w:rFonts w:hint="eastAsia"/>
          <w:b/>
          <w:sz w:val="28"/>
          <w:szCs w:val="28"/>
        </w:rPr>
        <w:t>A 教材：</w:t>
      </w:r>
    </w:p>
    <w:p>
      <w:pPr>
        <w:rPr>
          <w:rFonts w:hint="eastAsia"/>
          <w:b/>
          <w:sz w:val="28"/>
          <w:szCs w:val="28"/>
        </w:rPr>
      </w:pPr>
      <w:r>
        <w:rPr>
          <w:rFonts w:hint="eastAsia"/>
          <w:sz w:val="24"/>
          <w:szCs w:val="24"/>
        </w:rPr>
        <w:t>《幼儿园一日活动的探索与实践：保教结合操作手册》，吴超伦主编，上海科学技术出版社，2013年6月第1版 ISBN: 978-7-5478-1741-4</w:t>
      </w:r>
    </w:p>
    <w:p>
      <w:pPr>
        <w:rPr>
          <w:rFonts w:hint="eastAsia"/>
          <w:b/>
          <w:sz w:val="28"/>
          <w:szCs w:val="28"/>
        </w:rPr>
      </w:pPr>
      <w:r>
        <w:rPr>
          <w:rFonts w:hint="eastAsia"/>
          <w:b/>
          <w:sz w:val="28"/>
          <w:szCs w:val="28"/>
        </w:rPr>
        <w:t>B 课后作业：</w:t>
      </w:r>
    </w:p>
    <w:p>
      <w:pPr>
        <w:pStyle w:val="4"/>
        <w:adjustRightInd w:val="0"/>
        <w:snapToGrid w:val="0"/>
        <w:spacing w:line="360" w:lineRule="auto"/>
        <w:ind w:firstLine="480"/>
        <w:rPr>
          <w:sz w:val="24"/>
          <w:szCs w:val="24"/>
        </w:rPr>
      </w:pPr>
      <w:r>
        <w:rPr>
          <w:rFonts w:hint="eastAsia"/>
          <w:sz w:val="24"/>
          <w:szCs w:val="24"/>
        </w:rPr>
        <w:t>1. 请在月计划、周计划、日计划、主题计划中任选其一，依据课堂上制定的班级计划进行撰写</w:t>
      </w:r>
    </w:p>
    <w:p>
      <w:pPr>
        <w:pStyle w:val="4"/>
        <w:adjustRightInd w:val="0"/>
        <w:snapToGrid w:val="0"/>
        <w:spacing w:line="360" w:lineRule="auto"/>
        <w:ind w:firstLine="480"/>
        <w:rPr>
          <w:rFonts w:hint="eastAsia"/>
          <w:sz w:val="24"/>
          <w:szCs w:val="24"/>
        </w:rPr>
      </w:pPr>
      <w:r>
        <w:rPr>
          <w:rFonts w:hint="eastAsia"/>
          <w:sz w:val="24"/>
          <w:szCs w:val="24"/>
        </w:rPr>
        <w:t>2. 依据在幼儿园实习的经验，请指出在生活活动中儿童行为的常见问题以及教师常用的教育对策。</w:t>
      </w:r>
    </w:p>
    <w:p>
      <w:pPr>
        <w:pStyle w:val="4"/>
        <w:adjustRightInd w:val="0"/>
        <w:snapToGrid w:val="0"/>
        <w:spacing w:line="360" w:lineRule="auto"/>
        <w:ind w:firstLine="480"/>
        <w:rPr>
          <w:rFonts w:hint="eastAsia"/>
          <w:sz w:val="24"/>
          <w:szCs w:val="24"/>
        </w:rPr>
      </w:pPr>
      <w:r>
        <w:rPr>
          <w:rFonts w:hint="eastAsia"/>
          <w:sz w:val="24"/>
          <w:szCs w:val="24"/>
        </w:rPr>
        <w:t>3. 请讲一讲对于幼儿园游戏活动的组织与实施你有哪些困惑？</w:t>
      </w:r>
    </w:p>
    <w:p>
      <w:pPr>
        <w:pStyle w:val="4"/>
        <w:adjustRightInd w:val="0"/>
        <w:snapToGrid w:val="0"/>
        <w:spacing w:line="360" w:lineRule="auto"/>
        <w:ind w:firstLine="480"/>
        <w:rPr>
          <w:rFonts w:hint="eastAsia"/>
          <w:sz w:val="24"/>
          <w:szCs w:val="24"/>
        </w:rPr>
      </w:pPr>
      <w:r>
        <w:rPr>
          <w:rFonts w:hint="eastAsia"/>
          <w:sz w:val="24"/>
          <w:szCs w:val="24"/>
        </w:rPr>
        <w:t>4. 如何为不同年龄的幼儿创设个别化学习环境？</w:t>
      </w:r>
    </w:p>
    <w:p>
      <w:pPr>
        <w:pStyle w:val="4"/>
        <w:adjustRightInd w:val="0"/>
        <w:snapToGrid w:val="0"/>
        <w:spacing w:line="360" w:lineRule="auto"/>
        <w:ind w:firstLine="480"/>
        <w:rPr>
          <w:rFonts w:hint="eastAsia"/>
          <w:sz w:val="24"/>
          <w:szCs w:val="24"/>
        </w:rPr>
      </w:pPr>
      <w:r>
        <w:rPr>
          <w:rFonts w:hint="eastAsia"/>
          <w:sz w:val="24"/>
          <w:szCs w:val="24"/>
        </w:rPr>
        <w:t>5. 请提供一个家长工作的案例，描述清楚家长的困惑、问题或要求，教师对问题的分析，以及教师的解决方法。</w:t>
      </w:r>
    </w:p>
    <w:p>
      <w:pPr>
        <w:rPr>
          <w:rFonts w:hint="eastAsia"/>
          <w:b/>
          <w:sz w:val="28"/>
          <w:szCs w:val="28"/>
        </w:rPr>
      </w:pPr>
      <w:r>
        <w:rPr>
          <w:rFonts w:hint="eastAsia"/>
          <w:b/>
          <w:sz w:val="28"/>
          <w:szCs w:val="28"/>
        </w:rPr>
        <w:t>C 参考资料</w:t>
      </w:r>
    </w:p>
    <w:p>
      <w:pPr>
        <w:pStyle w:val="4"/>
        <w:adjustRightInd w:val="0"/>
        <w:snapToGrid w:val="0"/>
        <w:spacing w:line="360" w:lineRule="auto"/>
        <w:ind w:firstLine="480"/>
        <w:rPr>
          <w:rFonts w:hint="eastAsia"/>
          <w:sz w:val="24"/>
          <w:szCs w:val="24"/>
        </w:rPr>
      </w:pPr>
      <w:r>
        <w:rPr>
          <w:rFonts w:hint="eastAsia"/>
          <w:sz w:val="24"/>
          <w:szCs w:val="24"/>
        </w:rPr>
        <w:t>幼儿教育指导纲要</w:t>
      </w:r>
    </w:p>
    <w:p>
      <w:pPr>
        <w:pStyle w:val="4"/>
        <w:adjustRightInd w:val="0"/>
        <w:snapToGrid w:val="0"/>
        <w:spacing w:line="360" w:lineRule="auto"/>
        <w:ind w:firstLine="480"/>
        <w:rPr>
          <w:rFonts w:hint="eastAsia"/>
          <w:sz w:val="24"/>
          <w:szCs w:val="24"/>
        </w:rPr>
      </w:pPr>
      <w:r>
        <w:rPr>
          <w:rFonts w:hint="eastAsia"/>
          <w:sz w:val="24"/>
          <w:szCs w:val="24"/>
        </w:rPr>
        <w:t>上海市学前教育课程指南</w:t>
      </w:r>
    </w:p>
    <w:p>
      <w:pPr>
        <w:pStyle w:val="4"/>
        <w:adjustRightInd w:val="0"/>
        <w:snapToGrid w:val="0"/>
        <w:spacing w:line="360" w:lineRule="auto"/>
        <w:ind w:firstLine="480"/>
        <w:rPr>
          <w:rFonts w:hint="eastAsia"/>
          <w:sz w:val="24"/>
          <w:szCs w:val="24"/>
        </w:rPr>
      </w:pPr>
      <w:r>
        <w:rPr>
          <w:rFonts w:hint="eastAsia"/>
          <w:sz w:val="24"/>
          <w:szCs w:val="24"/>
        </w:rPr>
        <w:t>3-6岁儿童学习与发展指南</w:t>
      </w:r>
    </w:p>
    <w:p>
      <w:pPr>
        <w:rPr>
          <w:rFonts w:hint="eastAsia"/>
          <w:b/>
          <w:sz w:val="28"/>
          <w:szCs w:val="28"/>
        </w:rPr>
      </w:pPr>
      <w:r>
        <w:rPr>
          <w:rFonts w:hint="eastAsia"/>
          <w:b/>
          <w:sz w:val="28"/>
          <w:szCs w:val="28"/>
        </w:rPr>
        <w:t>D 相关网站</w:t>
      </w:r>
    </w:p>
    <w:p>
      <w:pPr>
        <w:pStyle w:val="4"/>
        <w:adjustRightInd w:val="0"/>
        <w:snapToGrid w:val="0"/>
        <w:spacing w:line="360" w:lineRule="auto"/>
        <w:ind w:firstLine="480"/>
        <w:rPr>
          <w:rFonts w:hint="eastAsia"/>
          <w:sz w:val="24"/>
          <w:szCs w:val="24"/>
        </w:rPr>
      </w:pPr>
      <w:r>
        <w:rPr>
          <w:rFonts w:hint="eastAsia"/>
          <w:sz w:val="24"/>
          <w:szCs w:val="24"/>
        </w:rPr>
        <w:t>上海市学前教育网</w:t>
      </w:r>
      <w:r>
        <w:fldChar w:fldCharType="begin"/>
      </w:r>
      <w:r>
        <w:instrText xml:space="preserve">HYPERLINK "http://www.age06.com/" </w:instrText>
      </w:r>
      <w:r>
        <w:fldChar w:fldCharType="separate"/>
      </w:r>
      <w:r>
        <w:rPr>
          <w:rFonts w:hint="eastAsia"/>
          <w:sz w:val="24"/>
          <w:szCs w:val="24"/>
        </w:rPr>
        <w:t>www.age06.com</w:t>
      </w:r>
      <w:r>
        <w:fldChar w:fldCharType="end"/>
      </w:r>
    </w:p>
    <w:p>
      <w:pPr>
        <w:pStyle w:val="4"/>
        <w:adjustRightInd w:val="0"/>
        <w:snapToGrid w:val="0"/>
        <w:spacing w:line="360" w:lineRule="auto"/>
        <w:ind w:firstLine="480"/>
        <w:rPr>
          <w:rFonts w:hint="eastAsia"/>
          <w:sz w:val="24"/>
          <w:szCs w:val="24"/>
        </w:rPr>
      </w:pPr>
      <w:r>
        <w:rPr>
          <w:rFonts w:hint="eastAsia"/>
          <w:sz w:val="24"/>
          <w:szCs w:val="24"/>
        </w:rPr>
        <w:t>中国学前教育网</w:t>
      </w:r>
      <w:r>
        <w:fldChar w:fldCharType="begin"/>
      </w:r>
      <w:r>
        <w:instrText xml:space="preserve">HYPERLINK "http://www.preschool.net.cn/" </w:instrText>
      </w:r>
      <w:r>
        <w:fldChar w:fldCharType="separate"/>
      </w:r>
      <w:r>
        <w:rPr>
          <w:rFonts w:hint="eastAsia"/>
          <w:sz w:val="24"/>
          <w:szCs w:val="24"/>
        </w:rPr>
        <w:t>www.preschool.net.cn</w:t>
      </w:r>
      <w:r>
        <w:fldChar w:fldCharType="end"/>
      </w:r>
    </w:p>
    <w:p>
      <w:pPr>
        <w:rPr>
          <w:rFonts w:hint="eastAsia"/>
          <w:b/>
          <w:sz w:val="28"/>
          <w:szCs w:val="28"/>
        </w:rPr>
      </w:pPr>
      <w:r>
        <w:rPr>
          <w:rFonts w:hint="eastAsia"/>
          <w:b/>
          <w:sz w:val="28"/>
          <w:szCs w:val="28"/>
        </w:rPr>
        <w:t>E 主要参考资料</w:t>
      </w:r>
    </w:p>
    <w:p>
      <w:pPr>
        <w:pStyle w:val="4"/>
        <w:adjustRightInd w:val="0"/>
        <w:snapToGrid w:val="0"/>
        <w:spacing w:line="360" w:lineRule="auto"/>
        <w:ind w:firstLine="480"/>
        <w:rPr>
          <w:rFonts w:hint="eastAsia"/>
          <w:sz w:val="24"/>
          <w:szCs w:val="24"/>
        </w:rPr>
      </w:pPr>
      <w:r>
        <w:rPr>
          <w:rFonts w:hint="eastAsia"/>
          <w:sz w:val="24"/>
          <w:szCs w:val="24"/>
        </w:rPr>
        <w:t>教育部基础教育司组织编写. 幼儿园教育指导纲要（试行）解读. 江苏教育出版社，2002</w:t>
      </w:r>
    </w:p>
    <w:p>
      <w:pPr>
        <w:pStyle w:val="4"/>
        <w:adjustRightInd w:val="0"/>
        <w:snapToGrid w:val="0"/>
        <w:spacing w:line="360" w:lineRule="auto"/>
        <w:ind w:firstLine="480"/>
        <w:rPr>
          <w:rFonts w:hint="eastAsia"/>
          <w:sz w:val="24"/>
          <w:szCs w:val="24"/>
        </w:rPr>
      </w:pPr>
      <w:r>
        <w:rPr>
          <w:rFonts w:hint="eastAsia"/>
          <w:sz w:val="24"/>
          <w:szCs w:val="24"/>
        </w:rPr>
        <w:t>上海市中小学（幼儿园）课程改革委员会. 学前教育教师参考用书生活活动. 上海教育出版社，2009</w:t>
      </w:r>
    </w:p>
    <w:p>
      <w:pPr>
        <w:pStyle w:val="4"/>
        <w:adjustRightInd w:val="0"/>
        <w:snapToGrid w:val="0"/>
        <w:spacing w:line="360" w:lineRule="auto"/>
        <w:ind w:firstLine="480"/>
        <w:rPr>
          <w:rFonts w:hint="eastAsia"/>
          <w:sz w:val="24"/>
          <w:szCs w:val="24"/>
        </w:rPr>
      </w:pPr>
      <w:r>
        <w:rPr>
          <w:rFonts w:hint="eastAsia"/>
          <w:sz w:val="24"/>
          <w:szCs w:val="24"/>
        </w:rPr>
        <w:t>上海市中小学（幼儿园）课程改革委员会. 学前教育教师参考用书运动活动. 上海教育出版社，2009</w:t>
      </w:r>
    </w:p>
    <w:p>
      <w:pPr>
        <w:pStyle w:val="4"/>
        <w:adjustRightInd w:val="0"/>
        <w:snapToGrid w:val="0"/>
        <w:spacing w:line="360" w:lineRule="auto"/>
        <w:ind w:firstLine="480"/>
        <w:rPr>
          <w:rFonts w:hint="eastAsia"/>
          <w:sz w:val="24"/>
          <w:szCs w:val="24"/>
        </w:rPr>
      </w:pPr>
    </w:p>
    <w:p>
      <w:pPr>
        <w:pStyle w:val="4"/>
        <w:adjustRightInd w:val="0"/>
        <w:snapToGrid w:val="0"/>
        <w:spacing w:line="360" w:lineRule="auto"/>
        <w:ind w:firstLine="480"/>
        <w:rPr>
          <w:rFonts w:hint="eastAsia"/>
          <w:sz w:val="24"/>
          <w:szCs w:val="24"/>
        </w:rPr>
      </w:pPr>
      <w:r>
        <w:rPr>
          <w:rFonts w:hint="eastAsia"/>
          <w:sz w:val="24"/>
          <w:szCs w:val="24"/>
        </w:rPr>
        <w:t>上海市中小学（幼儿园）课程改革委员会. 学前教育教师参考用书游戏活动. 上海教育出版社，2009</w:t>
      </w:r>
    </w:p>
    <w:p>
      <w:pPr>
        <w:pStyle w:val="4"/>
        <w:adjustRightInd w:val="0"/>
        <w:snapToGrid w:val="0"/>
        <w:spacing w:line="360" w:lineRule="auto"/>
        <w:ind w:firstLine="480"/>
        <w:rPr>
          <w:rFonts w:hint="eastAsia"/>
          <w:sz w:val="24"/>
          <w:szCs w:val="24"/>
        </w:rPr>
      </w:pPr>
      <w:r>
        <w:rPr>
          <w:rFonts w:hint="eastAsia"/>
          <w:sz w:val="24"/>
          <w:szCs w:val="24"/>
        </w:rPr>
        <w:t>上海市中小学（幼儿园）课程改革委员会. 学前教育教师参考用书学习活动. 上海教育出版社，2009</w:t>
      </w:r>
    </w:p>
    <w:p>
      <w:pPr>
        <w:pStyle w:val="4"/>
        <w:adjustRightInd w:val="0"/>
        <w:snapToGrid w:val="0"/>
        <w:spacing w:line="360" w:lineRule="auto"/>
        <w:ind w:firstLine="480"/>
        <w:rPr>
          <w:rFonts w:hint="eastAsia"/>
          <w:sz w:val="24"/>
          <w:szCs w:val="24"/>
        </w:rPr>
      </w:pPr>
      <w:r>
        <w:rPr>
          <w:rFonts w:hint="eastAsia"/>
          <w:sz w:val="24"/>
          <w:szCs w:val="24"/>
        </w:rPr>
        <w:t>上海市中小学（幼儿园）课程改革委员会.幼儿园教师成长手册. 华东师范大学出版社，2009</w:t>
      </w:r>
    </w:p>
    <w:p>
      <w:pPr>
        <w:pStyle w:val="4"/>
        <w:adjustRightInd w:val="0"/>
        <w:snapToGrid w:val="0"/>
        <w:spacing w:line="360" w:lineRule="auto"/>
        <w:ind w:firstLine="480"/>
        <w:rPr>
          <w:rFonts w:hint="eastAsia"/>
          <w:sz w:val="24"/>
          <w:szCs w:val="24"/>
        </w:rPr>
      </w:pPr>
      <w:r>
        <w:rPr>
          <w:rFonts w:hint="eastAsia"/>
          <w:sz w:val="24"/>
          <w:szCs w:val="24"/>
        </w:rPr>
        <w:t>唐淑，虞永平主编. 幼儿园班级管理. 南京师范大学出版社. 2007</w:t>
      </w:r>
    </w:p>
    <w:p>
      <w:pPr>
        <w:pStyle w:val="4"/>
        <w:adjustRightInd w:val="0"/>
        <w:snapToGrid w:val="0"/>
        <w:spacing w:line="360" w:lineRule="auto"/>
        <w:ind w:firstLine="480"/>
        <w:rPr>
          <w:rFonts w:hint="eastAsia"/>
          <w:sz w:val="24"/>
          <w:szCs w:val="24"/>
        </w:rPr>
      </w:pPr>
      <w:r>
        <w:rPr>
          <w:rFonts w:hint="eastAsia"/>
          <w:sz w:val="24"/>
          <w:szCs w:val="24"/>
        </w:rPr>
        <w:t>宋文霞，王翠霞主编. 幼儿园一日生活环节的组织策略. 中国轻工业出版社，2012</w:t>
      </w:r>
    </w:p>
    <w:p>
      <w:pPr>
        <w:pStyle w:val="4"/>
        <w:adjustRightInd w:val="0"/>
        <w:snapToGrid w:val="0"/>
        <w:spacing w:line="360" w:lineRule="auto"/>
        <w:ind w:firstLine="480"/>
        <w:rPr>
          <w:rFonts w:hint="eastAsia"/>
          <w:sz w:val="24"/>
          <w:szCs w:val="24"/>
        </w:rPr>
      </w:pPr>
      <w:r>
        <w:rPr>
          <w:rFonts w:hint="eastAsia"/>
          <w:sz w:val="24"/>
          <w:szCs w:val="24"/>
        </w:rPr>
        <w:t>刘焱编著. 幼儿园游戏与指导. 高等教育出版社，2012</w:t>
      </w:r>
    </w:p>
    <w:p>
      <w:pPr>
        <w:pStyle w:val="4"/>
        <w:adjustRightInd w:val="0"/>
        <w:snapToGrid w:val="0"/>
        <w:spacing w:line="360" w:lineRule="auto"/>
        <w:ind w:firstLine="480"/>
        <w:rPr>
          <w:rFonts w:hint="eastAsia"/>
          <w:sz w:val="24"/>
          <w:szCs w:val="24"/>
        </w:rPr>
      </w:pPr>
      <w:r>
        <w:rPr>
          <w:rFonts w:hint="eastAsia"/>
          <w:sz w:val="24"/>
          <w:szCs w:val="24"/>
        </w:rPr>
        <w:t>崔岚，黄丽萍编著. 如何当好教研组长-幼儿园教研组长最新工作手册. 华东师范大学出版社，2011</w:t>
      </w:r>
    </w:p>
    <w:p>
      <w:pPr>
        <w:pStyle w:val="4"/>
        <w:adjustRightInd w:val="0"/>
        <w:snapToGrid w:val="0"/>
        <w:spacing w:line="360" w:lineRule="auto"/>
        <w:ind w:firstLine="480"/>
        <w:rPr>
          <w:rFonts w:hint="eastAsia"/>
          <w:sz w:val="24"/>
          <w:szCs w:val="24"/>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7893398">
    <w:nsid w:val="079F7F96"/>
    <w:multiLevelType w:val="multilevel"/>
    <w:tmpl w:val="079F7F96"/>
    <w:lvl w:ilvl="0" w:tentative="1">
      <w:start w:val="1"/>
      <w:numFmt w:val="bullet"/>
      <w:lvlText w:val=""/>
      <w:lvlJc w:val="left"/>
      <w:pPr>
        <w:ind w:left="1320" w:hanging="480"/>
      </w:pPr>
      <w:rPr>
        <w:rFonts w:hint="default" w:ascii="Wingdings" w:hAnsi="Wingdings"/>
      </w:rPr>
    </w:lvl>
    <w:lvl w:ilvl="1" w:tentative="1">
      <w:start w:val="1"/>
      <w:numFmt w:val="bullet"/>
      <w:lvlText w:val=""/>
      <w:lvlJc w:val="left"/>
      <w:pPr>
        <w:ind w:left="1680" w:hanging="420"/>
      </w:pPr>
      <w:rPr>
        <w:rFonts w:hint="default" w:ascii="Wingdings" w:hAnsi="Wingdings"/>
      </w:rPr>
    </w:lvl>
    <w:lvl w:ilvl="2" w:tentative="1">
      <w:start w:val="1"/>
      <w:numFmt w:val="bullet"/>
      <w:lvlText w:val=""/>
      <w:lvlJc w:val="left"/>
      <w:pPr>
        <w:ind w:left="2100" w:hanging="420"/>
      </w:pPr>
      <w:rPr>
        <w:rFonts w:hint="default" w:ascii="Wingdings" w:hAnsi="Wingdings"/>
      </w:rPr>
    </w:lvl>
    <w:lvl w:ilvl="3" w:tentative="1">
      <w:start w:val="1"/>
      <w:numFmt w:val="bullet"/>
      <w:lvlText w:val=""/>
      <w:lvlJc w:val="left"/>
      <w:pPr>
        <w:ind w:left="2520" w:hanging="420"/>
      </w:pPr>
      <w:rPr>
        <w:rFonts w:hint="default" w:ascii="Wingdings" w:hAnsi="Wingdings"/>
      </w:rPr>
    </w:lvl>
    <w:lvl w:ilvl="4" w:tentative="1">
      <w:start w:val="1"/>
      <w:numFmt w:val="bullet"/>
      <w:lvlText w:val=""/>
      <w:lvlJc w:val="left"/>
      <w:pPr>
        <w:ind w:left="2940" w:hanging="420"/>
      </w:pPr>
      <w:rPr>
        <w:rFonts w:hint="default" w:ascii="Wingdings" w:hAnsi="Wingdings"/>
      </w:rPr>
    </w:lvl>
    <w:lvl w:ilvl="5" w:tentative="1">
      <w:start w:val="1"/>
      <w:numFmt w:val="bullet"/>
      <w:lvlText w:val=""/>
      <w:lvlJc w:val="left"/>
      <w:pPr>
        <w:ind w:left="3360" w:hanging="420"/>
      </w:pPr>
      <w:rPr>
        <w:rFonts w:hint="default" w:ascii="Wingdings" w:hAnsi="Wingdings"/>
      </w:rPr>
    </w:lvl>
    <w:lvl w:ilvl="6" w:tentative="1">
      <w:start w:val="1"/>
      <w:numFmt w:val="bullet"/>
      <w:lvlText w:val=""/>
      <w:lvlJc w:val="left"/>
      <w:pPr>
        <w:ind w:left="3780" w:hanging="420"/>
      </w:pPr>
      <w:rPr>
        <w:rFonts w:hint="default" w:ascii="Wingdings" w:hAnsi="Wingdings"/>
      </w:rPr>
    </w:lvl>
    <w:lvl w:ilvl="7" w:tentative="1">
      <w:start w:val="1"/>
      <w:numFmt w:val="bullet"/>
      <w:lvlText w:val=""/>
      <w:lvlJc w:val="left"/>
      <w:pPr>
        <w:ind w:left="4200" w:hanging="420"/>
      </w:pPr>
      <w:rPr>
        <w:rFonts w:hint="default" w:ascii="Wingdings" w:hAnsi="Wingdings"/>
      </w:rPr>
    </w:lvl>
    <w:lvl w:ilvl="8" w:tentative="1">
      <w:start w:val="1"/>
      <w:numFmt w:val="bullet"/>
      <w:lvlText w:val=""/>
      <w:lvlJc w:val="left"/>
      <w:pPr>
        <w:ind w:left="4620" w:hanging="420"/>
      </w:pPr>
      <w:rPr>
        <w:rFonts w:hint="default" w:ascii="Wingdings" w:hAnsi="Wingdings"/>
      </w:rPr>
    </w:lvl>
  </w:abstractNum>
  <w:abstractNum w:abstractNumId="70547482">
    <w:nsid w:val="0434781A"/>
    <w:multiLevelType w:val="multilevel"/>
    <w:tmpl w:val="0434781A"/>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num w:numId="1">
    <w:abstractNumId w:val="127893398"/>
  </w:num>
  <w:num w:numId="2">
    <w:abstractNumId w:val="705474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mbria" w:hAnsi="Cambria" w:eastAsia="宋体"/>
      <w:kern w:val="2"/>
      <w:sz w:val="21"/>
      <w:szCs w:val="22"/>
      <w:lang w:val="en-US" w:eastAsia="zh-CN" w:bidi="ar-SA"/>
    </w:rPr>
  </w:style>
  <w:style w:type="character" w:default="1" w:styleId="2">
    <w:name w:val="Default Paragraph Font"/>
    <w:unhideWhenUsed/>
    <w:uiPriority w:val="1"/>
  </w:style>
  <w:style w:type="character" w:styleId="3">
    <w:name w:val="Hyperlink"/>
    <w:basedOn w:val="2"/>
    <w:unhideWhenUsed/>
    <w:uiPriority w:val="99"/>
    <w:rPr>
      <w:color w:val="0000FF"/>
      <w:u w:val="single"/>
    </w:rPr>
  </w:style>
  <w:style w:type="paragraph" w:customStyle="1" w:styleId="4">
    <w:name w:val="List Paragraph"/>
    <w:basedOn w:val="1"/>
    <w:qFormat/>
    <w:uiPriority w:val="34"/>
    <w:pPr>
      <w:ind w:firstLine="420" w:firstLineChars="200"/>
    </w:pPr>
  </w:style>
  <w:style w:type="paragraph" w:customStyle="1" w:styleId="5">
    <w:name w:val="列出段落1"/>
    <w:basedOn w:val="1"/>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515</Words>
  <Characters>2939</Characters>
  <Lines>24</Lines>
  <Paragraphs>6</Paragraphs>
  <TotalTime>0</TotalTime>
  <ScaleCrop>false</ScaleCrop>
  <LinksUpToDate>false</LinksUpToDate>
  <CharactersWithSpaces>0</CharactersWithSpaces>
  <Application>WPS Office 个人版_9.1.0.4855_{F1E327BC-269C-435d-A152-05C5408002CA}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2014-10-07T14:13:00Z</dcterms:created>
  <dc:creator>李 林慧</dc:creator>
  <cp:lastModifiedBy>包子</cp:lastModifiedBy>
  <dcterms:modified xsi:type="dcterms:W3CDTF">2014-10-10T00:44:00Z</dcterms:modified>
  <dc:title>《幼儿园教师日常工作实践指导》课程实施细则</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2052-9.1.0.4855</vt:lpwstr>
  </property>
</Properties>
</file>